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6E0" w:rsidRDefault="00EF7CC0" w:rsidP="00EF7CC0">
      <w:pPr>
        <w:jc w:val="center"/>
        <w:rPr>
          <w:rFonts w:ascii="標楷體" w:eastAsia="標楷體" w:hAnsi="標楷體"/>
          <w:b/>
          <w:sz w:val="36"/>
        </w:rPr>
      </w:pPr>
      <w:r w:rsidRPr="00EF7CC0">
        <w:rPr>
          <w:rFonts w:ascii="標楷體" w:eastAsia="標楷體" w:hAnsi="標楷體" w:hint="eastAsia"/>
          <w:b/>
          <w:sz w:val="36"/>
        </w:rPr>
        <w:t>台北海洋科技大學處理學生終止校外實習注意事項</w:t>
      </w:r>
    </w:p>
    <w:p w:rsidR="00EF7CC0" w:rsidRDefault="00EF7CC0" w:rsidP="00EF7CC0">
      <w:pPr>
        <w:pStyle w:val="a7"/>
      </w:pPr>
    </w:p>
    <w:p w:rsidR="00DF0754" w:rsidRDefault="00EF7CC0" w:rsidP="00DF0754">
      <w:pPr>
        <w:pStyle w:val="a7"/>
        <w:numPr>
          <w:ilvl w:val="0"/>
          <w:numId w:val="4"/>
        </w:numPr>
        <w:rPr>
          <w:rFonts w:ascii="標楷體" w:eastAsia="標楷體" w:hAnsi="標楷體"/>
        </w:rPr>
      </w:pPr>
      <w:r w:rsidRPr="00EF7CC0">
        <w:rPr>
          <w:rFonts w:ascii="標楷體" w:eastAsia="標楷體" w:hAnsi="標楷體" w:hint="eastAsia"/>
        </w:rPr>
        <w:t>若學生有不適應之情事，無論是由實習學生本身或合作機構反映，學校皆</w:t>
      </w:r>
    </w:p>
    <w:p w:rsidR="00DF0754" w:rsidRDefault="00EF7CC0" w:rsidP="00DF0754">
      <w:pPr>
        <w:pStyle w:val="a7"/>
        <w:ind w:left="480"/>
        <w:rPr>
          <w:rFonts w:ascii="標楷體" w:eastAsia="標楷體" w:hAnsi="標楷體"/>
        </w:rPr>
      </w:pPr>
      <w:r w:rsidRPr="00EF7CC0">
        <w:rPr>
          <w:rFonts w:ascii="標楷體" w:eastAsia="標楷體" w:hAnsi="標楷體" w:hint="eastAsia"/>
        </w:rPr>
        <w:t>須請學校輔導教師於第一時間與學生聯繫及輔導，輔導教師應持續追蹤學生適應狀況或其他權益受損改善情形，若仍有學生未能適應實習環境或合作機構的異常情形未改善，輔導教師應協助學生申請終止實習或轉換其他合作機構，並經校定程序審核通過後，由學校協助轉換至新合作機構繼續完成實習課程。</w:t>
      </w:r>
    </w:p>
    <w:p w:rsidR="00DF0754" w:rsidRPr="00DF0754" w:rsidRDefault="00DF0754" w:rsidP="00DF0754">
      <w:pPr>
        <w:pStyle w:val="a7"/>
        <w:rPr>
          <w:rFonts w:ascii="標楷體" w:eastAsia="標楷體" w:hAnsi="標楷體" w:hint="eastAsia"/>
        </w:rPr>
      </w:pPr>
    </w:p>
    <w:p w:rsidR="00DF0754" w:rsidRPr="00DF0754" w:rsidRDefault="00DF0754" w:rsidP="00DF0754">
      <w:pPr>
        <w:pStyle w:val="a8"/>
        <w:widowControl/>
        <w:numPr>
          <w:ilvl w:val="0"/>
          <w:numId w:val="4"/>
        </w:numPr>
        <w:ind w:leftChars="0"/>
        <w:jc w:val="both"/>
        <w:rPr>
          <w:rFonts w:eastAsia="標楷體"/>
        </w:rPr>
      </w:pPr>
      <w:r w:rsidRPr="00DF0754">
        <w:rPr>
          <w:rFonts w:eastAsia="標楷體" w:hint="eastAsia"/>
        </w:rPr>
        <w:t>實習機構有下列情形之一者，學生或實習輔導教師得提出終止</w:t>
      </w:r>
      <w:r w:rsidRPr="00DF0754">
        <w:rPr>
          <w:rFonts w:eastAsia="標楷體" w:hint="eastAsia"/>
        </w:rPr>
        <w:t>校外實習</w:t>
      </w:r>
      <w:r w:rsidRPr="00DF0754">
        <w:rPr>
          <w:rFonts w:eastAsia="標楷體" w:hint="eastAsia"/>
        </w:rPr>
        <w:t>申請</w:t>
      </w:r>
    </w:p>
    <w:p w:rsidR="00DF0754" w:rsidRPr="00DF0754" w:rsidRDefault="00DF0754" w:rsidP="00DF0754">
      <w:pPr>
        <w:pStyle w:val="a8"/>
        <w:widowControl/>
        <w:ind w:leftChars="0"/>
        <w:jc w:val="both"/>
        <w:rPr>
          <w:rFonts w:eastAsia="標楷體"/>
        </w:rPr>
      </w:pPr>
      <w:r w:rsidRPr="00DF0754">
        <w:rPr>
          <w:rFonts w:eastAsia="標楷體" w:hint="eastAsia"/>
        </w:rPr>
        <w:t>離轉退</w:t>
      </w:r>
      <w:r w:rsidRPr="00DF0754">
        <w:rPr>
          <w:rFonts w:eastAsia="標楷體" w:hint="eastAsia"/>
        </w:rPr>
        <w:t>。</w:t>
      </w:r>
    </w:p>
    <w:p w:rsidR="00DF0754" w:rsidRPr="00584725" w:rsidRDefault="00DF0754" w:rsidP="00DF0754">
      <w:pPr>
        <w:pStyle w:val="a8"/>
        <w:widowControl/>
        <w:numPr>
          <w:ilvl w:val="0"/>
          <w:numId w:val="2"/>
        </w:numPr>
        <w:ind w:leftChars="0"/>
        <w:jc w:val="both"/>
        <w:rPr>
          <w:rFonts w:eastAsia="標楷體"/>
        </w:rPr>
      </w:pPr>
      <w:r w:rsidRPr="00584725">
        <w:rPr>
          <w:rFonts w:eastAsia="標楷體" w:hint="eastAsia"/>
        </w:rPr>
        <w:t>系學生校外實習委員會議確認實習機構因業務緊縮人力精減、工作環境或工作內容不適合學生實習又無法改善。</w:t>
      </w:r>
    </w:p>
    <w:p w:rsidR="00DF0754" w:rsidRPr="00584725" w:rsidRDefault="00DF0754" w:rsidP="00DF0754">
      <w:pPr>
        <w:pStyle w:val="a8"/>
        <w:widowControl/>
        <w:numPr>
          <w:ilvl w:val="0"/>
          <w:numId w:val="2"/>
        </w:numPr>
        <w:ind w:leftChars="0"/>
        <w:jc w:val="both"/>
        <w:rPr>
          <w:rFonts w:eastAsia="標楷體"/>
        </w:rPr>
      </w:pPr>
      <w:r w:rsidRPr="00584725">
        <w:rPr>
          <w:rFonts w:eastAsia="標楷體" w:hint="eastAsia"/>
        </w:rPr>
        <w:t>有違反實習合約內容或勞基法等具體情事發生，經協調仍無法改善者。</w:t>
      </w:r>
    </w:p>
    <w:p w:rsidR="00DF0754" w:rsidRPr="00D57A4F" w:rsidRDefault="00DF0754" w:rsidP="00DF0754">
      <w:pPr>
        <w:pStyle w:val="a8"/>
        <w:widowControl/>
        <w:numPr>
          <w:ilvl w:val="0"/>
          <w:numId w:val="2"/>
        </w:numPr>
        <w:ind w:leftChars="0"/>
        <w:jc w:val="both"/>
        <w:rPr>
          <w:rFonts w:eastAsia="標楷體"/>
        </w:rPr>
      </w:pPr>
      <w:r w:rsidRPr="00584725">
        <w:rPr>
          <w:rFonts w:eastAsia="標楷體" w:hint="eastAsia"/>
        </w:rPr>
        <w:t>所安排之實習內容要求學生協助從事違法行為。</w:t>
      </w:r>
    </w:p>
    <w:p w:rsidR="00DF0754" w:rsidRPr="00584725" w:rsidRDefault="00DF0754" w:rsidP="00DF0754">
      <w:pPr>
        <w:widowControl/>
        <w:jc w:val="both"/>
        <w:rPr>
          <w:rFonts w:eastAsia="標楷體"/>
        </w:rPr>
      </w:pPr>
      <w:r>
        <w:rPr>
          <w:rFonts w:eastAsia="標楷體" w:hint="eastAsia"/>
        </w:rPr>
        <w:t>三、輔導學生</w:t>
      </w:r>
      <w:r w:rsidRPr="00584725">
        <w:rPr>
          <w:rFonts w:eastAsia="標楷體" w:hint="eastAsia"/>
        </w:rPr>
        <w:t>處理</w:t>
      </w:r>
      <w:r>
        <w:rPr>
          <w:rFonts w:eastAsia="標楷體" w:hint="eastAsia"/>
        </w:rPr>
        <w:t>流程</w:t>
      </w:r>
      <w:r w:rsidRPr="00584725">
        <w:rPr>
          <w:rFonts w:eastAsia="標楷體" w:hint="eastAsia"/>
        </w:rPr>
        <w:t>：</w:t>
      </w:r>
    </w:p>
    <w:p w:rsidR="00DF0754" w:rsidRPr="00584725" w:rsidRDefault="00DF0754" w:rsidP="00DF0754">
      <w:pPr>
        <w:pStyle w:val="a8"/>
        <w:widowControl/>
        <w:numPr>
          <w:ilvl w:val="0"/>
          <w:numId w:val="3"/>
        </w:numPr>
        <w:ind w:leftChars="0"/>
        <w:jc w:val="both"/>
        <w:rPr>
          <w:rFonts w:eastAsia="標楷體"/>
        </w:rPr>
      </w:pPr>
      <w:r w:rsidRPr="00584725">
        <w:rPr>
          <w:rFonts w:eastAsia="標楷體" w:hint="eastAsia"/>
        </w:rPr>
        <w:t>終止實習須提出學生或實習機構符合第</w:t>
      </w:r>
      <w:r w:rsidRPr="00584725">
        <w:rPr>
          <w:rFonts w:eastAsia="標楷體" w:hint="eastAsia"/>
        </w:rPr>
        <w:t>2</w:t>
      </w:r>
      <w:r w:rsidRPr="00584725">
        <w:rPr>
          <w:rFonts w:eastAsia="標楷體" w:hint="eastAsia"/>
        </w:rPr>
        <w:t>點或第</w:t>
      </w:r>
      <w:r w:rsidRPr="00584725">
        <w:rPr>
          <w:rFonts w:eastAsia="標楷體" w:hint="eastAsia"/>
        </w:rPr>
        <w:t>3</w:t>
      </w:r>
      <w:r w:rsidRPr="00584725">
        <w:rPr>
          <w:rFonts w:eastAsia="標楷體" w:hint="eastAsia"/>
        </w:rPr>
        <w:t>點之書面或影音的具體事證。</w:t>
      </w:r>
    </w:p>
    <w:p w:rsidR="00DF0754" w:rsidRPr="00584725" w:rsidRDefault="00DF0754" w:rsidP="00DF0754">
      <w:pPr>
        <w:pStyle w:val="a8"/>
        <w:widowControl/>
        <w:numPr>
          <w:ilvl w:val="0"/>
          <w:numId w:val="3"/>
        </w:numPr>
        <w:ind w:leftChars="0"/>
        <w:jc w:val="both"/>
        <w:rPr>
          <w:rFonts w:eastAsia="標楷體"/>
        </w:rPr>
      </w:pPr>
      <w:r w:rsidRPr="00584725">
        <w:rPr>
          <w:rFonts w:eastAsia="標楷體" w:hint="eastAsia"/>
        </w:rPr>
        <w:t>由實習輔導教師與實習機構及學生完成晤談記錄，得共同擬訂新個別實習計畫。經輔導或調整後仍無法改善者</w:t>
      </w:r>
      <w:r>
        <w:rPr>
          <w:rFonts w:eastAsia="標楷體" w:hint="eastAsia"/>
        </w:rPr>
        <w:t>，</w:t>
      </w:r>
      <w:r w:rsidRPr="00584725">
        <w:rPr>
          <w:rFonts w:eastAsia="標楷體" w:hint="eastAsia"/>
        </w:rPr>
        <w:t>得填寫學生校外實習離退轉換申請書經系學生校外實習委員會議通過審議。</w:t>
      </w:r>
    </w:p>
    <w:p w:rsidR="00DF0754" w:rsidRPr="00584725" w:rsidRDefault="00DF0754" w:rsidP="00DF0754">
      <w:pPr>
        <w:pStyle w:val="a8"/>
        <w:widowControl/>
        <w:numPr>
          <w:ilvl w:val="0"/>
          <w:numId w:val="3"/>
        </w:numPr>
        <w:ind w:leftChars="0"/>
        <w:jc w:val="both"/>
        <w:rPr>
          <w:rFonts w:eastAsia="標楷體"/>
        </w:rPr>
      </w:pPr>
      <w:r w:rsidRPr="00584725">
        <w:rPr>
          <w:rFonts w:eastAsia="標楷體" w:hint="eastAsia"/>
        </w:rPr>
        <w:t>得協</w:t>
      </w:r>
      <w:r>
        <w:rPr>
          <w:rFonts w:eastAsia="標楷體" w:hint="eastAsia"/>
        </w:rPr>
        <w:t>助終止實習之學生轉換實習機構或由系學生校外實習委員會議審議通過並以個別學習輔導補救措進行輔導</w:t>
      </w:r>
      <w:r w:rsidRPr="00584725">
        <w:rPr>
          <w:rFonts w:eastAsia="標楷體" w:hint="eastAsia"/>
        </w:rPr>
        <w:t>。</w:t>
      </w:r>
    </w:p>
    <w:p w:rsidR="00EF7CC0" w:rsidRDefault="00EF7CC0" w:rsidP="00DF0754">
      <w:pPr>
        <w:pStyle w:val="a7"/>
        <w:numPr>
          <w:ilvl w:val="0"/>
          <w:numId w:val="3"/>
        </w:numPr>
        <w:rPr>
          <w:rFonts w:ascii="標楷體" w:eastAsia="標楷體" w:hAnsi="標楷體"/>
        </w:rPr>
      </w:pPr>
      <w:bookmarkStart w:id="0" w:name="_GoBack"/>
      <w:bookmarkEnd w:id="0"/>
      <w:r w:rsidRPr="00EF7CC0">
        <w:rPr>
          <w:rFonts w:ascii="標楷體" w:eastAsia="標楷體" w:hAnsi="標楷體" w:hint="eastAsia"/>
        </w:rPr>
        <w:t>轉換合作機構申請表內容可包含：原合作機構名稱、轉換合作機構名稱、轉換原因、輔導過程紀錄與相關檢討及新實習機會評估等。有關學校處理不適應輔導與轉換之作業程序可參考下列流程。</w:t>
      </w:r>
    </w:p>
    <w:p w:rsidR="00EF7CC0" w:rsidRDefault="00EF7CC0" w:rsidP="00EF7CC0">
      <w:pPr>
        <w:pStyle w:val="a7"/>
        <w:rPr>
          <w:rFonts w:ascii="標楷體" w:eastAsia="標楷體" w:hAnsi="標楷體"/>
        </w:rPr>
      </w:pPr>
    </w:p>
    <w:p w:rsidR="00EF7CC0" w:rsidRPr="00EF7CC0" w:rsidRDefault="00DF0754" w:rsidP="00EF7CC0">
      <w:pPr>
        <w:pStyle w:val="a7"/>
        <w:jc w:val="center"/>
        <w:rPr>
          <w:rFonts w:ascii="標楷體" w:eastAsia="標楷體" w:hAnsi="標楷體"/>
        </w:rPr>
      </w:pPr>
      <w:r>
        <w:rPr>
          <w:rFonts w:ascii="標楷體" w:eastAsia="標楷體" w:hAnsi="標楷體"/>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5pt;height:446.25pt">
            <v:imagedata r:id="rId7" o:title="實習課程參考手冊_頁面_14" croptop="4185f" cropbottom="8119f"/>
          </v:shape>
        </w:pict>
      </w:r>
    </w:p>
    <w:sectPr w:rsidR="00EF7CC0" w:rsidRPr="00EF7C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1B1" w:rsidRDefault="00E901B1" w:rsidP="00EF7CC0">
      <w:r>
        <w:separator/>
      </w:r>
    </w:p>
  </w:endnote>
  <w:endnote w:type="continuationSeparator" w:id="0">
    <w:p w:rsidR="00E901B1" w:rsidRDefault="00E901B1" w:rsidP="00EF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1B1" w:rsidRDefault="00E901B1" w:rsidP="00EF7CC0">
      <w:r>
        <w:separator/>
      </w:r>
    </w:p>
  </w:footnote>
  <w:footnote w:type="continuationSeparator" w:id="0">
    <w:p w:rsidR="00E901B1" w:rsidRDefault="00E901B1" w:rsidP="00EF7C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407B9"/>
    <w:multiLevelType w:val="hybridMultilevel"/>
    <w:tmpl w:val="35F2D638"/>
    <w:lvl w:ilvl="0" w:tplc="52782374">
      <w:start w:val="1"/>
      <w:numFmt w:val="taiwaneseCountingThousand"/>
      <w:lvlText w:val="(%1)"/>
      <w:lvlJc w:val="left"/>
      <w:pPr>
        <w:ind w:left="960" w:hanging="480"/>
      </w:pPr>
      <w:rPr>
        <w:rFonts w:ascii="標楷體" w:eastAsia="標楷體" w:hAnsi="標楷體" w:hint="eastAsia"/>
        <w:b w:val="0"/>
        <w:i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8867225"/>
    <w:multiLevelType w:val="hybridMultilevel"/>
    <w:tmpl w:val="3F2CEA32"/>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2222F8"/>
    <w:multiLevelType w:val="hybridMultilevel"/>
    <w:tmpl w:val="261A35CC"/>
    <w:lvl w:ilvl="0" w:tplc="E1D69324">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5D40697"/>
    <w:multiLevelType w:val="hybridMultilevel"/>
    <w:tmpl w:val="BD6C6ECE"/>
    <w:lvl w:ilvl="0" w:tplc="2D14D8BC">
      <w:start w:val="1"/>
      <w:numFmt w:val="taiwaneseCountingThousand"/>
      <w:lvlText w:val="%1、"/>
      <w:lvlJc w:val="left"/>
      <w:pPr>
        <w:ind w:left="480" w:hanging="480"/>
      </w:pPr>
      <w:rPr>
        <w:rFonts w:hint="eastAsia"/>
        <w:b w:val="0"/>
        <w:color w:val="auto"/>
        <w:lang w:val="en-US"/>
      </w:rPr>
    </w:lvl>
    <w:lvl w:ilvl="1" w:tplc="04090019">
      <w:start w:val="1"/>
      <w:numFmt w:val="ideographTraditional"/>
      <w:lvlText w:val="%2、"/>
      <w:lvlJc w:val="left"/>
      <w:pPr>
        <w:ind w:left="392" w:hanging="480"/>
      </w:pPr>
    </w:lvl>
    <w:lvl w:ilvl="2" w:tplc="0409001B">
      <w:start w:val="1"/>
      <w:numFmt w:val="lowerRoman"/>
      <w:lvlText w:val="%3."/>
      <w:lvlJc w:val="right"/>
      <w:pPr>
        <w:ind w:left="872" w:hanging="480"/>
      </w:pPr>
    </w:lvl>
    <w:lvl w:ilvl="3" w:tplc="0409000F">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DB"/>
    <w:rsid w:val="009966E0"/>
    <w:rsid w:val="00B018DB"/>
    <w:rsid w:val="00BD26B6"/>
    <w:rsid w:val="00DF0754"/>
    <w:rsid w:val="00E901B1"/>
    <w:rsid w:val="00EF7C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A84CC"/>
  <w15:chartTrackingRefBased/>
  <w15:docId w15:val="{5FE16343-4CE5-4125-8659-1F74505E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CC0"/>
    <w:pPr>
      <w:tabs>
        <w:tab w:val="center" w:pos="4153"/>
        <w:tab w:val="right" w:pos="8306"/>
      </w:tabs>
      <w:snapToGrid w:val="0"/>
    </w:pPr>
    <w:rPr>
      <w:sz w:val="20"/>
      <w:szCs w:val="20"/>
    </w:rPr>
  </w:style>
  <w:style w:type="character" w:customStyle="1" w:styleId="a4">
    <w:name w:val="頁首 字元"/>
    <w:basedOn w:val="a0"/>
    <w:link w:val="a3"/>
    <w:uiPriority w:val="99"/>
    <w:rsid w:val="00EF7CC0"/>
    <w:rPr>
      <w:sz w:val="20"/>
      <w:szCs w:val="20"/>
    </w:rPr>
  </w:style>
  <w:style w:type="paragraph" w:styleId="a5">
    <w:name w:val="footer"/>
    <w:basedOn w:val="a"/>
    <w:link w:val="a6"/>
    <w:uiPriority w:val="99"/>
    <w:unhideWhenUsed/>
    <w:rsid w:val="00EF7CC0"/>
    <w:pPr>
      <w:tabs>
        <w:tab w:val="center" w:pos="4153"/>
        <w:tab w:val="right" w:pos="8306"/>
      </w:tabs>
      <w:snapToGrid w:val="0"/>
    </w:pPr>
    <w:rPr>
      <w:sz w:val="20"/>
      <w:szCs w:val="20"/>
    </w:rPr>
  </w:style>
  <w:style w:type="character" w:customStyle="1" w:styleId="a6">
    <w:name w:val="頁尾 字元"/>
    <w:basedOn w:val="a0"/>
    <w:link w:val="a5"/>
    <w:uiPriority w:val="99"/>
    <w:rsid w:val="00EF7CC0"/>
    <w:rPr>
      <w:sz w:val="20"/>
      <w:szCs w:val="20"/>
    </w:rPr>
  </w:style>
  <w:style w:type="paragraph" w:styleId="a7">
    <w:name w:val="No Spacing"/>
    <w:uiPriority w:val="1"/>
    <w:qFormat/>
    <w:rsid w:val="00EF7CC0"/>
    <w:pPr>
      <w:widowControl w:val="0"/>
    </w:pPr>
  </w:style>
  <w:style w:type="paragraph" w:styleId="a8">
    <w:name w:val="List Paragraph"/>
    <w:basedOn w:val="a"/>
    <w:link w:val="a9"/>
    <w:qFormat/>
    <w:rsid w:val="00DF0754"/>
    <w:pPr>
      <w:ind w:leftChars="200" w:left="480"/>
    </w:pPr>
    <w:rPr>
      <w:rFonts w:ascii="Times New Roman" w:eastAsia="新細明體" w:hAnsi="Times New Roman" w:cs="Times New Roman"/>
      <w:szCs w:val="20"/>
    </w:rPr>
  </w:style>
  <w:style w:type="character" w:customStyle="1" w:styleId="a9">
    <w:name w:val="清單段落 字元"/>
    <w:link w:val="a8"/>
    <w:rsid w:val="00DF0754"/>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2023-03-14T05:56:00Z</dcterms:created>
  <dcterms:modified xsi:type="dcterms:W3CDTF">2023-03-14T06:11:00Z</dcterms:modified>
</cp:coreProperties>
</file>