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F0D" w:rsidRDefault="001E2F0D" w:rsidP="001E2F0D">
      <w:pPr>
        <w:spacing w:line="480" w:lineRule="exact"/>
        <w:rPr>
          <w:rFonts w:eastAsia="標楷體"/>
          <w:color w:val="0000FF"/>
        </w:rPr>
      </w:pPr>
      <w:r>
        <w:rPr>
          <w:rFonts w:eastAsia="標楷體"/>
          <w:color w:val="0000FF"/>
        </w:rPr>
        <w:t>封面</w:t>
      </w:r>
    </w:p>
    <w:p w:rsidR="001E2F0D" w:rsidRDefault="001E2F0D" w:rsidP="001E2F0D">
      <w:pPr>
        <w:rPr>
          <w:rFonts w:eastAsia="標楷體"/>
          <w:color w:val="FF0000"/>
          <w:sz w:val="20"/>
          <w:szCs w:val="20"/>
        </w:rPr>
      </w:pPr>
    </w:p>
    <w:p w:rsidR="001E2F0D" w:rsidRDefault="001E2F0D" w:rsidP="001E2F0D">
      <w:pPr>
        <w:jc w:val="center"/>
        <w:rPr>
          <w:rFonts w:eastAsia="標楷體"/>
          <w:sz w:val="48"/>
          <w:szCs w:val="48"/>
        </w:rPr>
      </w:pPr>
    </w:p>
    <w:p w:rsidR="001E2F0D" w:rsidRPr="00AB1249" w:rsidRDefault="001E2F0D" w:rsidP="001E2F0D">
      <w:pPr>
        <w:jc w:val="center"/>
        <w:rPr>
          <w:color w:val="FF0000"/>
        </w:rPr>
      </w:pPr>
      <w:r>
        <w:rPr>
          <w:rFonts w:eastAsia="標楷體"/>
          <w:sz w:val="48"/>
          <w:szCs w:val="48"/>
        </w:rPr>
        <w:t>台北海洋科技大學</w:t>
      </w:r>
      <w:r w:rsidRPr="00AB1249">
        <w:rPr>
          <w:rFonts w:eastAsia="標楷體"/>
          <w:color w:val="FF0000"/>
        </w:rPr>
        <w:t>(24</w:t>
      </w:r>
      <w:r w:rsidRPr="00AB1249">
        <w:rPr>
          <w:rFonts w:eastAsia="標楷體"/>
          <w:color w:val="FF0000"/>
        </w:rPr>
        <w:t>號字標楷體</w:t>
      </w:r>
      <w:r w:rsidRPr="00AB1249">
        <w:rPr>
          <w:rFonts w:eastAsia="標楷體"/>
          <w:color w:val="FF0000"/>
        </w:rPr>
        <w:t>)</w:t>
      </w:r>
    </w:p>
    <w:p w:rsidR="001E2F0D" w:rsidRDefault="001E2F0D" w:rsidP="001E2F0D">
      <w:pPr>
        <w:jc w:val="center"/>
      </w:pPr>
      <w:r>
        <w:rPr>
          <w:rFonts w:eastAsia="標楷體"/>
          <w:sz w:val="48"/>
          <w:szCs w:val="48"/>
          <w:u w:val="single"/>
        </w:rPr>
        <w:t xml:space="preserve">     </w:t>
      </w:r>
      <w:r>
        <w:rPr>
          <w:rFonts w:eastAsia="標楷體"/>
          <w:sz w:val="48"/>
          <w:szCs w:val="48"/>
        </w:rPr>
        <w:t xml:space="preserve"> </w:t>
      </w:r>
      <w:r>
        <w:rPr>
          <w:rFonts w:eastAsia="標楷體"/>
          <w:sz w:val="48"/>
          <w:szCs w:val="48"/>
        </w:rPr>
        <w:t>年度教師自編教材</w:t>
      </w:r>
      <w:r w:rsidRPr="00AB1249">
        <w:rPr>
          <w:rFonts w:eastAsia="標楷體"/>
          <w:color w:val="FF0000"/>
        </w:rPr>
        <w:t>(24</w:t>
      </w:r>
      <w:r w:rsidRPr="00AB1249">
        <w:rPr>
          <w:rFonts w:eastAsia="標楷體"/>
          <w:color w:val="FF0000"/>
        </w:rPr>
        <w:t>號字標楷體</w:t>
      </w:r>
      <w:r w:rsidRPr="00AB1249">
        <w:rPr>
          <w:rFonts w:eastAsia="標楷體"/>
          <w:color w:val="FF0000"/>
        </w:rPr>
        <w:t>)</w:t>
      </w:r>
    </w:p>
    <w:p w:rsidR="001E2F0D" w:rsidRPr="00AB1249" w:rsidRDefault="00AB1249" w:rsidP="001E2F0D">
      <w:pPr>
        <w:jc w:val="center"/>
        <w:rPr>
          <w:rFonts w:eastAsia="標楷體"/>
          <w:color w:val="FF0000"/>
          <w:sz w:val="60"/>
          <w:szCs w:val="60"/>
        </w:rPr>
      </w:pPr>
      <w:r w:rsidRPr="00AB1249">
        <w:rPr>
          <w:rFonts w:eastAsia="標楷體" w:hint="eastAsia"/>
          <w:color w:val="FF0000"/>
          <w:sz w:val="60"/>
          <w:szCs w:val="60"/>
        </w:rPr>
        <w:t>───紅字記得刪───</w:t>
      </w:r>
    </w:p>
    <w:p w:rsidR="001E2F0D" w:rsidRDefault="001E2F0D" w:rsidP="001E2F0D">
      <w:pPr>
        <w:snapToGrid w:val="0"/>
        <w:spacing w:line="240" w:lineRule="atLeast"/>
        <w:ind w:firstLine="2160"/>
        <w:rPr>
          <w:rFonts w:eastAsia="標楷體"/>
          <w:sz w:val="48"/>
          <w:szCs w:val="48"/>
        </w:rPr>
      </w:pPr>
    </w:p>
    <w:p w:rsidR="001E2F0D" w:rsidRPr="00AB1249" w:rsidRDefault="001E2F0D" w:rsidP="001E2F0D">
      <w:pPr>
        <w:snapToGrid w:val="0"/>
        <w:spacing w:line="240" w:lineRule="atLeast"/>
        <w:ind w:firstLine="2160"/>
        <w:rPr>
          <w:color w:val="FF0000"/>
        </w:rPr>
      </w:pPr>
      <w:r w:rsidRPr="00AB1249">
        <w:rPr>
          <w:rFonts w:eastAsia="標楷體"/>
          <w:color w:val="FF0000"/>
          <w:sz w:val="48"/>
          <w:szCs w:val="48"/>
        </w:rPr>
        <w:t>課程名稱：</w:t>
      </w:r>
      <w:r w:rsidRPr="00AB1249">
        <w:rPr>
          <w:rFonts w:eastAsia="標楷體"/>
          <w:color w:val="FF0000"/>
        </w:rPr>
        <w:t>(24</w:t>
      </w:r>
      <w:r w:rsidRPr="00AB1249">
        <w:rPr>
          <w:rFonts w:eastAsia="標楷體"/>
          <w:color w:val="FF0000"/>
        </w:rPr>
        <w:t>號字標楷體</w:t>
      </w:r>
      <w:r w:rsidRPr="00AB1249">
        <w:rPr>
          <w:rFonts w:eastAsia="標楷體"/>
          <w:color w:val="FF0000"/>
        </w:rPr>
        <w:t>)</w:t>
      </w:r>
    </w:p>
    <w:p w:rsidR="001E2F0D" w:rsidRDefault="001E2F0D" w:rsidP="001E2F0D">
      <w:pPr>
        <w:snapToGrid w:val="0"/>
        <w:spacing w:line="240" w:lineRule="atLeast"/>
        <w:ind w:firstLine="2160"/>
        <w:rPr>
          <w:rFonts w:eastAsia="標楷體"/>
          <w:sz w:val="48"/>
          <w:szCs w:val="48"/>
        </w:rPr>
      </w:pPr>
    </w:p>
    <w:p w:rsidR="001E2F0D" w:rsidRPr="00AB1249" w:rsidRDefault="001E2F0D" w:rsidP="001E2F0D">
      <w:pPr>
        <w:snapToGrid w:val="0"/>
        <w:spacing w:line="240" w:lineRule="atLeast"/>
        <w:ind w:firstLine="2160"/>
        <w:rPr>
          <w:color w:val="FF0000"/>
        </w:rPr>
      </w:pPr>
      <w:r w:rsidRPr="00AB1249">
        <w:rPr>
          <w:rFonts w:eastAsia="標楷體" w:hint="eastAsia"/>
          <w:color w:val="FF0000"/>
          <w:sz w:val="48"/>
          <w:szCs w:val="48"/>
        </w:rPr>
        <w:t>教材名稱：</w:t>
      </w:r>
      <w:r w:rsidRPr="00AB1249">
        <w:rPr>
          <w:rFonts w:eastAsia="標楷體"/>
          <w:color w:val="FF0000"/>
        </w:rPr>
        <w:t>(</w:t>
      </w:r>
      <w:r w:rsidRPr="00AB1249">
        <w:rPr>
          <w:rFonts w:eastAsia="標楷體"/>
          <w:color w:val="FF0000"/>
        </w:rPr>
        <w:t>粗體</w:t>
      </w:r>
      <w:r w:rsidR="00AB1249">
        <w:rPr>
          <w:rFonts w:eastAsia="標楷體" w:hint="eastAsia"/>
          <w:color w:val="FF0000"/>
        </w:rPr>
        <w:t>、</w:t>
      </w:r>
      <w:r w:rsidRPr="00AB1249">
        <w:rPr>
          <w:rFonts w:eastAsia="標楷體"/>
          <w:color w:val="FF0000"/>
        </w:rPr>
        <w:t>24</w:t>
      </w:r>
      <w:r w:rsidRPr="00AB1249">
        <w:rPr>
          <w:rFonts w:eastAsia="標楷體"/>
          <w:color w:val="FF0000"/>
        </w:rPr>
        <w:t>號字標楷體</w:t>
      </w:r>
      <w:r w:rsidRPr="00AB1249">
        <w:rPr>
          <w:rFonts w:eastAsia="標楷體"/>
          <w:color w:val="FF0000"/>
        </w:rPr>
        <w:t>)</w:t>
      </w:r>
    </w:p>
    <w:p w:rsidR="001E2F0D" w:rsidRDefault="001E2F0D" w:rsidP="001E2F0D">
      <w:pPr>
        <w:ind w:firstLine="1200"/>
        <w:rPr>
          <w:rFonts w:eastAsia="標楷體"/>
          <w:sz w:val="48"/>
          <w:szCs w:val="48"/>
        </w:rPr>
      </w:pPr>
    </w:p>
    <w:p w:rsidR="001E2F0D" w:rsidRDefault="001E2F0D" w:rsidP="001E2F0D">
      <w:pPr>
        <w:ind w:firstLine="1200"/>
        <w:rPr>
          <w:rFonts w:eastAsia="標楷體"/>
          <w:sz w:val="48"/>
          <w:szCs w:val="48"/>
        </w:rPr>
      </w:pPr>
    </w:p>
    <w:p w:rsidR="001E2F0D" w:rsidRDefault="001E2F0D" w:rsidP="001E2F0D">
      <w:pPr>
        <w:ind w:firstLine="1200"/>
        <w:rPr>
          <w:rFonts w:eastAsia="標楷體"/>
          <w:sz w:val="48"/>
          <w:szCs w:val="48"/>
        </w:rPr>
      </w:pPr>
    </w:p>
    <w:p w:rsidR="001E2F0D" w:rsidRDefault="001E2F0D" w:rsidP="00AB1249">
      <w:pPr>
        <w:spacing w:line="360" w:lineRule="auto"/>
        <w:ind w:firstLine="900"/>
        <w:jc w:val="center"/>
      </w:pPr>
      <w:r>
        <w:rPr>
          <w:rFonts w:eastAsia="標楷體"/>
          <w:sz w:val="36"/>
          <w:szCs w:val="36"/>
        </w:rPr>
        <w:t>單位：</w:t>
      </w:r>
      <w:r>
        <w:rPr>
          <w:rFonts w:eastAsia="標楷體"/>
          <w:sz w:val="36"/>
          <w:szCs w:val="36"/>
        </w:rPr>
        <w:t xml:space="preserve"> </w:t>
      </w:r>
      <w:r>
        <w:rPr>
          <w:rFonts w:eastAsia="標楷體"/>
          <w:sz w:val="36"/>
          <w:szCs w:val="36"/>
          <w:u w:val="single"/>
        </w:rPr>
        <w:t xml:space="preserve">                 </w:t>
      </w:r>
      <w:r w:rsidRPr="00AB1249">
        <w:rPr>
          <w:rFonts w:eastAsia="標楷體"/>
          <w:color w:val="FF0000"/>
        </w:rPr>
        <w:t>(18</w:t>
      </w:r>
      <w:r w:rsidRPr="00AB1249">
        <w:rPr>
          <w:rFonts w:eastAsia="標楷體"/>
          <w:color w:val="FF0000"/>
        </w:rPr>
        <w:t>號字標楷體</w:t>
      </w:r>
      <w:r w:rsidRPr="00AB1249">
        <w:rPr>
          <w:rFonts w:eastAsia="標楷體"/>
          <w:color w:val="FF0000"/>
        </w:rPr>
        <w:t>)</w:t>
      </w:r>
    </w:p>
    <w:p w:rsidR="001E2F0D" w:rsidRDefault="001E2F0D" w:rsidP="00AB1249">
      <w:pPr>
        <w:spacing w:line="360" w:lineRule="auto"/>
        <w:ind w:firstLine="900"/>
        <w:jc w:val="center"/>
      </w:pPr>
      <w:r>
        <w:rPr>
          <w:rFonts w:eastAsia="標楷體"/>
          <w:sz w:val="36"/>
          <w:szCs w:val="36"/>
        </w:rPr>
        <w:t>職稱：</w:t>
      </w:r>
      <w:r>
        <w:rPr>
          <w:rFonts w:eastAsia="標楷體"/>
          <w:sz w:val="36"/>
          <w:szCs w:val="36"/>
        </w:rPr>
        <w:t xml:space="preserve"> </w:t>
      </w:r>
      <w:r>
        <w:rPr>
          <w:rFonts w:eastAsia="標楷體"/>
          <w:sz w:val="36"/>
          <w:szCs w:val="36"/>
          <w:u w:val="single"/>
        </w:rPr>
        <w:t xml:space="preserve">                 </w:t>
      </w:r>
      <w:r w:rsidRPr="00AB1249">
        <w:rPr>
          <w:rFonts w:eastAsia="標楷體"/>
          <w:color w:val="FF0000"/>
        </w:rPr>
        <w:t>(18</w:t>
      </w:r>
      <w:r w:rsidRPr="00AB1249">
        <w:rPr>
          <w:rFonts w:eastAsia="標楷體"/>
          <w:color w:val="FF0000"/>
        </w:rPr>
        <w:t>號字標楷體</w:t>
      </w:r>
      <w:r w:rsidRPr="00AB1249">
        <w:rPr>
          <w:rFonts w:eastAsia="標楷體"/>
          <w:color w:val="FF0000"/>
        </w:rPr>
        <w:t>)</w:t>
      </w:r>
    </w:p>
    <w:p w:rsidR="001E2F0D" w:rsidRPr="00AB1249" w:rsidRDefault="001E2F0D" w:rsidP="00AB1249">
      <w:pPr>
        <w:spacing w:line="360" w:lineRule="auto"/>
        <w:ind w:firstLine="900"/>
        <w:jc w:val="center"/>
        <w:rPr>
          <w:color w:val="FF0000"/>
        </w:rPr>
      </w:pPr>
      <w:r>
        <w:rPr>
          <w:rFonts w:eastAsia="標楷體"/>
          <w:sz w:val="36"/>
          <w:szCs w:val="36"/>
        </w:rPr>
        <w:t>教師：</w:t>
      </w:r>
      <w:r>
        <w:rPr>
          <w:rFonts w:eastAsia="標楷體"/>
          <w:sz w:val="36"/>
          <w:szCs w:val="36"/>
        </w:rPr>
        <w:t xml:space="preserve"> </w:t>
      </w:r>
      <w:r>
        <w:rPr>
          <w:rFonts w:eastAsia="標楷體"/>
          <w:sz w:val="36"/>
          <w:szCs w:val="36"/>
          <w:u w:val="single"/>
        </w:rPr>
        <w:t xml:space="preserve">                 </w:t>
      </w:r>
      <w:r w:rsidRPr="00AB1249">
        <w:rPr>
          <w:rFonts w:eastAsia="標楷體"/>
          <w:color w:val="FF0000"/>
        </w:rPr>
        <w:t>(18</w:t>
      </w:r>
      <w:r w:rsidRPr="00AB1249">
        <w:rPr>
          <w:rFonts w:eastAsia="標楷體"/>
          <w:color w:val="FF0000"/>
        </w:rPr>
        <w:t>號字標楷體</w:t>
      </w:r>
      <w:r w:rsidRPr="00AB1249">
        <w:rPr>
          <w:rFonts w:eastAsia="標楷體"/>
          <w:color w:val="FF0000"/>
        </w:rPr>
        <w:t>)</w:t>
      </w:r>
    </w:p>
    <w:p w:rsidR="001E2F0D" w:rsidRDefault="001E2F0D">
      <w:pPr>
        <w:rPr>
          <w:rFonts w:eastAsia="標楷體"/>
          <w:sz w:val="32"/>
          <w:szCs w:val="32"/>
        </w:rPr>
      </w:pPr>
    </w:p>
    <w:p w:rsidR="001E2F0D" w:rsidRDefault="001E2F0D">
      <w:pPr>
        <w:rPr>
          <w:rFonts w:eastAsia="標楷體"/>
          <w:sz w:val="32"/>
          <w:szCs w:val="32"/>
        </w:rPr>
      </w:pPr>
    </w:p>
    <w:p w:rsidR="001E2F0D" w:rsidRDefault="001E2F0D">
      <w:pPr>
        <w:rPr>
          <w:rFonts w:eastAsia="標楷體"/>
          <w:sz w:val="32"/>
          <w:szCs w:val="32"/>
        </w:rPr>
      </w:pPr>
    </w:p>
    <w:p w:rsidR="001E2F0D" w:rsidRDefault="001E2F0D">
      <w:pPr>
        <w:rPr>
          <w:rFonts w:eastAsia="標楷體"/>
          <w:sz w:val="32"/>
          <w:szCs w:val="32"/>
        </w:rPr>
      </w:pPr>
    </w:p>
    <w:p w:rsidR="001E2F0D" w:rsidRDefault="001E2F0D">
      <w:pPr>
        <w:rPr>
          <w:rFonts w:eastAsia="標楷體"/>
          <w:sz w:val="32"/>
          <w:szCs w:val="32"/>
        </w:rPr>
      </w:pPr>
    </w:p>
    <w:p w:rsidR="001E2F0D" w:rsidRDefault="001E2F0D">
      <w:pPr>
        <w:rPr>
          <w:rFonts w:eastAsia="標楷體"/>
          <w:sz w:val="32"/>
          <w:szCs w:val="32"/>
        </w:rPr>
      </w:pPr>
    </w:p>
    <w:p w:rsidR="001E2F0D" w:rsidRDefault="001E2F0D">
      <w:pPr>
        <w:rPr>
          <w:rFonts w:eastAsia="標楷體"/>
          <w:sz w:val="32"/>
          <w:szCs w:val="32"/>
        </w:rPr>
      </w:pPr>
    </w:p>
    <w:p w:rsidR="001E2F0D" w:rsidRDefault="001E2F0D">
      <w:pPr>
        <w:rPr>
          <w:rFonts w:eastAsia="標楷體"/>
          <w:sz w:val="32"/>
          <w:szCs w:val="32"/>
        </w:rPr>
      </w:pPr>
    </w:p>
    <w:p w:rsidR="001E2F0D" w:rsidRDefault="001E2F0D">
      <w:pPr>
        <w:rPr>
          <w:rFonts w:eastAsia="標楷體"/>
          <w:sz w:val="32"/>
          <w:szCs w:val="32"/>
        </w:rPr>
      </w:pPr>
    </w:p>
    <w:p w:rsidR="001E2F0D" w:rsidRDefault="001E2F0D">
      <w:pPr>
        <w:rPr>
          <w:rFonts w:eastAsia="標楷體"/>
          <w:sz w:val="32"/>
          <w:szCs w:val="32"/>
        </w:rPr>
      </w:pPr>
    </w:p>
    <w:p w:rsidR="001E2F0D" w:rsidRDefault="001E2F0D">
      <w:pPr>
        <w:rPr>
          <w:rFonts w:eastAsia="標楷體"/>
          <w:sz w:val="32"/>
          <w:szCs w:val="32"/>
        </w:rPr>
      </w:pPr>
    </w:p>
    <w:p w:rsidR="007E7211" w:rsidRDefault="001E2F0D" w:rsidP="001E2F0D">
      <w:pPr>
        <w:jc w:val="distribute"/>
        <w:rPr>
          <w:rFonts w:eastAsia="標楷體"/>
        </w:rPr>
      </w:pPr>
      <w:r>
        <w:rPr>
          <w:rFonts w:eastAsia="標楷體"/>
          <w:sz w:val="32"/>
          <w:szCs w:val="32"/>
        </w:rPr>
        <w:t>提送審查日期：中華民國</w:t>
      </w:r>
      <w:r>
        <w:rPr>
          <w:rFonts w:eastAsia="標楷體"/>
          <w:sz w:val="32"/>
          <w:szCs w:val="32"/>
        </w:rPr>
        <w:t xml:space="preserve">   </w:t>
      </w:r>
      <w:r>
        <w:rPr>
          <w:rFonts w:eastAsia="標楷體"/>
          <w:sz w:val="32"/>
          <w:szCs w:val="32"/>
        </w:rPr>
        <w:t>年</w:t>
      </w:r>
      <w:r>
        <w:rPr>
          <w:rFonts w:eastAsia="標楷體"/>
          <w:sz w:val="32"/>
          <w:szCs w:val="32"/>
        </w:rPr>
        <w:t xml:space="preserve">  </w:t>
      </w:r>
      <w:r>
        <w:rPr>
          <w:rFonts w:eastAsia="標楷體"/>
          <w:sz w:val="32"/>
          <w:szCs w:val="32"/>
        </w:rPr>
        <w:t>月</w:t>
      </w:r>
      <w:r>
        <w:rPr>
          <w:rFonts w:eastAsia="標楷體"/>
          <w:sz w:val="32"/>
          <w:szCs w:val="32"/>
        </w:rPr>
        <w:t xml:space="preserve">   </w:t>
      </w:r>
      <w:r>
        <w:rPr>
          <w:rFonts w:eastAsia="標楷體"/>
          <w:sz w:val="32"/>
          <w:szCs w:val="32"/>
        </w:rPr>
        <w:t>日</w:t>
      </w:r>
      <w:r w:rsidRPr="00AB1249">
        <w:rPr>
          <w:rFonts w:eastAsia="標楷體"/>
          <w:color w:val="FF0000"/>
        </w:rPr>
        <w:t>(18</w:t>
      </w:r>
      <w:r w:rsidRPr="00AB1249">
        <w:rPr>
          <w:rFonts w:eastAsia="標楷體"/>
          <w:color w:val="FF0000"/>
        </w:rPr>
        <w:t>號字標楷體</w:t>
      </w:r>
      <w:r w:rsidRPr="00AB1249">
        <w:rPr>
          <w:rFonts w:eastAsia="標楷體"/>
          <w:color w:val="FF0000"/>
        </w:rPr>
        <w:t>)</w:t>
      </w:r>
    </w:p>
    <w:p w:rsidR="00C32BBA" w:rsidRDefault="00C32BBA" w:rsidP="00C32BBA">
      <w:pPr>
        <w:pageBreakBefore/>
      </w:pPr>
      <w:r>
        <w:rPr>
          <w:rFonts w:eastAsia="標楷體"/>
          <w:color w:val="0000FF"/>
        </w:rPr>
        <w:lastRenderedPageBreak/>
        <w:t>書脊</w:t>
      </w:r>
    </w:p>
    <w:p w:rsidR="00C32BBA" w:rsidRPr="00AB1249" w:rsidRDefault="00C32BBA" w:rsidP="00C32BBA">
      <w:pPr>
        <w:rPr>
          <w:color w:val="FF0000"/>
        </w:rPr>
      </w:pPr>
      <w:r w:rsidRPr="00AB124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99060</wp:posOffset>
                </wp:positionV>
                <wp:extent cx="681990" cy="8488680"/>
                <wp:effectExtent l="0" t="0" r="0" b="7620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90" cy="848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32BBA" w:rsidRDefault="00C32BBA" w:rsidP="00AB1249">
                            <w:r>
                              <w:rPr>
                                <w:rFonts w:ascii="標楷體" w:eastAsia="標楷體" w:hAnsi="標楷體"/>
                              </w:rPr>
                              <w:t>台北海洋科技大學</w:t>
                            </w:r>
                            <w:r w:rsidR="00AB1249">
                              <w:rPr>
                                <w:rFonts w:ascii="標楷體" w:eastAsia="標楷體" w:hAnsi="標楷體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教師自編教材</w:t>
                            </w:r>
                            <w:r w:rsidR="00AB1249">
                              <w:rPr>
                                <w:rFonts w:ascii="標楷體" w:eastAsia="標楷體" w:hAnsi="標楷體" w:hint="eastAsia"/>
                              </w:rPr>
                              <w:t xml:space="preserve">　</w:t>
                            </w:r>
                            <w:r w:rsidRPr="00AB1249">
                              <w:rPr>
                                <w:rFonts w:ascii="標楷體" w:eastAsia="標楷體" w:hAnsi="標楷體" w:hint="eastAsia"/>
                                <w:highlight w:val="yellow"/>
                              </w:rPr>
                              <w:t>教材</w:t>
                            </w:r>
                            <w:r w:rsidRPr="00AB1249">
                              <w:rPr>
                                <w:rFonts w:ascii="標楷體" w:eastAsia="標楷體" w:hAnsi="標楷體"/>
                                <w:highlight w:val="yellow"/>
                              </w:rPr>
                              <w:t>名稱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　</w:t>
                            </w:r>
                            <w:r w:rsidR="00AB1249" w:rsidRPr="00AB1249">
                              <w:rPr>
                                <w:rFonts w:ascii="標楷體" w:eastAsia="標楷體" w:hAnsi="標楷體" w:hint="eastAsia"/>
                                <w:highlight w:val="yellow"/>
                              </w:rPr>
                              <w:t>姓名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　編撰　　</w:t>
                            </w:r>
                            <w:r w:rsidR="00AB1249" w:rsidRPr="00AB1249">
                              <w:rPr>
                                <w:rFonts w:ascii="標楷體" w:eastAsia="標楷體" w:hAnsi="標楷體" w:hint="eastAsia"/>
                                <w:highlight w:val="yellow"/>
                              </w:rPr>
                              <w:t>○○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年</w:t>
                            </w:r>
                            <w:r w:rsidR="00AB1249" w:rsidRPr="00AB1249">
                              <w:rPr>
                                <w:rFonts w:ascii="標楷體" w:eastAsia="標楷體" w:hAnsi="標楷體" w:hint="eastAsia"/>
                                <w:highlight w:val="yellow"/>
                              </w:rPr>
                              <w:t>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月止</w:t>
                            </w:r>
                          </w:p>
                          <w:p w:rsidR="00C32BBA" w:rsidRDefault="00C32BBA" w:rsidP="00C32BBA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C32BBA" w:rsidRDefault="00C32BBA" w:rsidP="00C32BBA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C32BBA" w:rsidRDefault="00C32BBA" w:rsidP="00C32BBA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C32BBA" w:rsidRDefault="00C32BBA" w:rsidP="00C32BBA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eaVert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18pt;margin-top:7.8pt;width:53.7pt;height:66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" filled="f" stroked="f">
                <v:path arrowok="t"/>
                <v:textbox style="layout-flow:vertical-ideographic">
                  <w:txbxContent>
                    <w:p w:rsidR="00C32BBA" w:rsidRDefault="00C32BBA" w:rsidP="00AB1249">
                      <w:r>
                        <w:rPr>
                          <w:rFonts w:ascii="標楷體" w:eastAsia="標楷體" w:hAnsi="標楷體"/>
                        </w:rPr>
                        <w:t>台北海洋科技大學</w:t>
                      </w:r>
                      <w:r w:rsidR="00AB1249">
                        <w:rPr>
                          <w:rFonts w:ascii="標楷體" w:eastAsia="標楷體" w:hAnsi="標楷體" w:hint="eastAsia"/>
                        </w:rPr>
                        <w:t xml:space="preserve">　</w:t>
                      </w:r>
                      <w:r>
                        <w:rPr>
                          <w:rFonts w:ascii="標楷體" w:eastAsia="標楷體" w:hAnsi="標楷體"/>
                        </w:rPr>
                        <w:t>教師自編教材</w:t>
                      </w:r>
                      <w:r w:rsidR="00AB1249">
                        <w:rPr>
                          <w:rFonts w:ascii="標楷體" w:eastAsia="標楷體" w:hAnsi="標楷體" w:hint="eastAsia"/>
                        </w:rPr>
                        <w:t xml:space="preserve">　</w:t>
                      </w:r>
                      <w:r w:rsidRPr="00AB1249">
                        <w:rPr>
                          <w:rFonts w:ascii="標楷體" w:eastAsia="標楷體" w:hAnsi="標楷體" w:hint="eastAsia"/>
                          <w:highlight w:val="yellow"/>
                        </w:rPr>
                        <w:t>教材</w:t>
                      </w:r>
                      <w:r w:rsidRPr="00AB1249">
                        <w:rPr>
                          <w:rFonts w:ascii="標楷體" w:eastAsia="標楷體" w:hAnsi="標楷體"/>
                          <w:highlight w:val="yellow"/>
                        </w:rPr>
                        <w:t>名稱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　</w:t>
                      </w:r>
                      <w:r w:rsidR="00AB1249" w:rsidRPr="00AB1249">
                        <w:rPr>
                          <w:rFonts w:ascii="標楷體" w:eastAsia="標楷體" w:hAnsi="標楷體" w:hint="eastAsia"/>
                          <w:highlight w:val="yellow"/>
                        </w:rPr>
                        <w:t>姓名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　編撰　　</w:t>
                      </w:r>
                      <w:r w:rsidR="00AB1249" w:rsidRPr="00AB1249">
                        <w:rPr>
                          <w:rFonts w:ascii="標楷體" w:eastAsia="標楷體" w:hAnsi="標楷體" w:hint="eastAsia"/>
                          <w:highlight w:val="yellow"/>
                        </w:rPr>
                        <w:t>○○</w:t>
                      </w:r>
                      <w:r>
                        <w:rPr>
                          <w:rFonts w:ascii="標楷體" w:eastAsia="標楷體" w:hAnsi="標楷體"/>
                        </w:rPr>
                        <w:t>年</w:t>
                      </w:r>
                      <w:r w:rsidR="00AB1249" w:rsidRPr="00AB1249">
                        <w:rPr>
                          <w:rFonts w:ascii="標楷體" w:eastAsia="標楷體" w:hAnsi="標楷體" w:hint="eastAsia"/>
                          <w:highlight w:val="yellow"/>
                        </w:rPr>
                        <w:t>○</w:t>
                      </w:r>
                      <w:r>
                        <w:rPr>
                          <w:rFonts w:ascii="標楷體" w:eastAsia="標楷體" w:hAnsi="標楷體"/>
                        </w:rPr>
                        <w:t>月止</w:t>
                      </w:r>
                    </w:p>
                    <w:p w:rsidR="00C32BBA" w:rsidRDefault="00C32BBA" w:rsidP="00C32BBA">
                      <w:pPr>
                        <w:jc w:val="both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C32BBA" w:rsidRDefault="00C32BBA" w:rsidP="00C32BBA">
                      <w:pPr>
                        <w:jc w:val="both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C32BBA" w:rsidRDefault="00C32BBA" w:rsidP="00C32BBA">
                      <w:pPr>
                        <w:jc w:val="both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C32BBA" w:rsidRDefault="00C32BBA" w:rsidP="00C32BBA">
                      <w:pPr>
                        <w:jc w:val="both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B1249">
        <w:rPr>
          <w:rFonts w:eastAsia="標楷體"/>
          <w:color w:val="FF0000"/>
        </w:rPr>
        <w:t>(18</w:t>
      </w:r>
      <w:r w:rsidRPr="00AB1249">
        <w:rPr>
          <w:rFonts w:eastAsia="標楷體"/>
          <w:color w:val="FF0000"/>
        </w:rPr>
        <w:t>號字標楷體</w:t>
      </w:r>
      <w:r w:rsidRPr="00AB1249">
        <w:rPr>
          <w:rFonts w:eastAsia="標楷體"/>
          <w:color w:val="FF0000"/>
        </w:rPr>
        <w:t>)</w:t>
      </w:r>
      <w:r w:rsidRPr="00AB1249">
        <w:rPr>
          <w:rFonts w:eastAsia="標楷體"/>
          <w:color w:val="FF0000"/>
        </w:rPr>
        <w:t>頭尾切齊框線</w:t>
      </w:r>
    </w:p>
    <w:p w:rsidR="00C32BBA" w:rsidRDefault="00C32BBA" w:rsidP="00C32BBA">
      <w:pPr>
        <w:rPr>
          <w:rFonts w:eastAsia="標楷體"/>
          <w:color w:val="FF0000"/>
        </w:rPr>
      </w:pPr>
      <w:r w:rsidRPr="00AB1249">
        <w:rPr>
          <w:rFonts w:eastAsia="標楷體"/>
          <w:color w:val="FF0000"/>
        </w:rPr>
        <w:t>書脊下方標註日期為使用期限。</w:t>
      </w:r>
    </w:p>
    <w:p w:rsidR="00AB1249" w:rsidRDefault="00AB1249" w:rsidP="00C32BBA">
      <w:pPr>
        <w:rPr>
          <w:rFonts w:eastAsia="標楷體"/>
          <w:color w:val="FF0000"/>
        </w:rPr>
      </w:pPr>
    </w:p>
    <w:p w:rsidR="00AB1249" w:rsidRPr="00AB1249" w:rsidRDefault="00AB1249" w:rsidP="00C32BBA">
      <w:pPr>
        <w:rPr>
          <w:rFonts w:hint="eastAsia"/>
          <w:color w:val="FF0000"/>
        </w:rPr>
      </w:pPr>
      <w:r>
        <w:rPr>
          <w:rFonts w:eastAsia="標楷體" w:hint="eastAsia"/>
          <w:color w:val="FF0000"/>
          <w:highlight w:val="yellow"/>
        </w:rPr>
        <w:t>←</w:t>
      </w:r>
      <w:r w:rsidRPr="00AB1249">
        <w:rPr>
          <w:rFonts w:eastAsia="標楷體" w:hint="eastAsia"/>
          <w:color w:val="FF0000"/>
          <w:highlight w:val="yellow"/>
        </w:rPr>
        <w:t>修改完記得把黃色取消呦～</w:t>
      </w: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Pr="00AB1249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pageBreakBefore/>
        <w:autoSpaceDE w:val="0"/>
        <w:jc w:val="both"/>
      </w:pPr>
      <w:r>
        <w:rPr>
          <w:rFonts w:eastAsia="標楷體"/>
          <w:color w:val="0000FF"/>
          <w:sz w:val="28"/>
          <w:szCs w:val="28"/>
        </w:rPr>
        <w:lastRenderedPageBreak/>
        <w:t>課程大綱</w:t>
      </w:r>
      <w:r>
        <w:rPr>
          <w:rFonts w:eastAsia="標楷體"/>
          <w:sz w:val="28"/>
          <w:szCs w:val="28"/>
        </w:rPr>
        <w:t>台北海洋科技大學教師</w:t>
      </w:r>
      <w:r>
        <w:rPr>
          <w:rFonts w:eastAsia="標楷體" w:cs="新細明體"/>
          <w:kern w:val="0"/>
          <w:sz w:val="28"/>
          <w:szCs w:val="28"/>
        </w:rPr>
        <w:t>自編教材課程</w:t>
      </w:r>
      <w:r>
        <w:rPr>
          <w:rFonts w:eastAsia="標楷體"/>
          <w:sz w:val="28"/>
          <w:szCs w:val="28"/>
        </w:rPr>
        <w:t>教學大綱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"/>
        <w:gridCol w:w="787"/>
        <w:gridCol w:w="2327"/>
        <w:gridCol w:w="1826"/>
        <w:gridCol w:w="2333"/>
      </w:tblGrid>
      <w:tr w:rsidR="00C32BBA" w:rsidTr="00E628EF">
        <w:trPr>
          <w:trHeight w:val="20"/>
        </w:trPr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BA" w:rsidRDefault="00C32BBA" w:rsidP="00E628EF">
            <w:pPr>
              <w:widowControl/>
              <w:spacing w:before="18" w:after="18" w:line="240" w:lineRule="atLeas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課程名稱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BA" w:rsidRDefault="00C32BBA" w:rsidP="00E628EF">
            <w:pPr>
              <w:widowControl/>
              <w:spacing w:before="18" w:after="18" w:line="240" w:lineRule="atLeast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BA" w:rsidRDefault="00C32BBA" w:rsidP="00E628EF">
            <w:pPr>
              <w:widowControl/>
              <w:spacing w:before="18" w:after="18" w:line="240" w:lineRule="atLeas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開課學程年級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BA" w:rsidRDefault="00C32BBA" w:rsidP="00E628EF">
            <w:pPr>
              <w:widowControl/>
              <w:spacing w:before="18" w:after="18" w:line="240" w:lineRule="atLeast"/>
              <w:jc w:val="both"/>
            </w:pPr>
            <w:r>
              <w:rPr>
                <w:rFonts w:eastAsia="標楷體" w:hint="eastAsia"/>
                <w:u w:val="single"/>
              </w:rPr>
              <w:t xml:space="preserve">　　　</w:t>
            </w:r>
            <w:r>
              <w:rPr>
                <w:rFonts w:eastAsia="標楷體"/>
                <w:u w:val="single"/>
              </w:rPr>
              <w:t>(</w:t>
            </w:r>
            <w:r>
              <w:rPr>
                <w:rFonts w:eastAsia="標楷體"/>
                <w:u w:val="single"/>
              </w:rPr>
              <w:t>學制</w:t>
            </w:r>
            <w:r>
              <w:rPr>
                <w:rFonts w:eastAsia="標楷體"/>
                <w:u w:val="single"/>
              </w:rPr>
              <w:t>)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eastAsia="標楷體"/>
                <w:kern w:val="0"/>
              </w:rPr>
              <w:t>年級</w:t>
            </w:r>
          </w:p>
        </w:tc>
      </w:tr>
      <w:tr w:rsidR="00C32BBA" w:rsidTr="00E628EF">
        <w:trPr>
          <w:trHeight w:val="20"/>
        </w:trPr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BA" w:rsidRDefault="00C32BBA" w:rsidP="00E628EF">
            <w:pPr>
              <w:widowControl/>
              <w:spacing w:before="18" w:after="18" w:line="240" w:lineRule="atLeas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開課單位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BA" w:rsidRDefault="00C32BBA" w:rsidP="00E628EF">
            <w:pPr>
              <w:widowControl/>
              <w:spacing w:before="18" w:after="18" w:line="240" w:lineRule="atLeast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BA" w:rsidRDefault="00C32BBA" w:rsidP="00E628EF">
            <w:pPr>
              <w:widowControl/>
              <w:spacing w:before="18" w:after="18" w:line="240" w:lineRule="atLeas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開課學期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t>學年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BA" w:rsidRDefault="00C32BBA" w:rsidP="00E628EF">
            <w:pPr>
              <w:widowControl/>
              <w:spacing w:before="18" w:after="18" w:line="240" w:lineRule="atLeast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 xml:space="preserve">□ </w:t>
            </w:r>
            <w:r>
              <w:rPr>
                <w:rFonts w:eastAsia="標楷體"/>
                <w:kern w:val="0"/>
              </w:rPr>
              <w:t>一學期</w:t>
            </w:r>
            <w:r>
              <w:rPr>
                <w:rFonts w:eastAsia="標楷體"/>
                <w:kern w:val="0"/>
              </w:rPr>
              <w:t xml:space="preserve">  □ </w:t>
            </w:r>
            <w:r>
              <w:rPr>
                <w:rFonts w:eastAsia="標楷體"/>
                <w:kern w:val="0"/>
              </w:rPr>
              <w:t>一學年</w:t>
            </w:r>
            <w:r>
              <w:rPr>
                <w:rFonts w:eastAsia="標楷體"/>
                <w:kern w:val="0"/>
              </w:rPr>
              <w:t xml:space="preserve">  </w:t>
            </w:r>
          </w:p>
        </w:tc>
      </w:tr>
      <w:tr w:rsidR="00C32BBA" w:rsidTr="00E628EF">
        <w:trPr>
          <w:trHeight w:val="20"/>
        </w:trPr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BA" w:rsidRDefault="00C32BBA" w:rsidP="00E628EF">
            <w:pPr>
              <w:widowControl/>
              <w:spacing w:before="18" w:after="18" w:line="240" w:lineRule="atLeas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學分數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t>時數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BA" w:rsidRDefault="00C32BBA" w:rsidP="00E628EF">
            <w:pPr>
              <w:widowControl/>
              <w:spacing w:before="18" w:after="18" w:line="240" w:lineRule="atLeast"/>
              <w:jc w:val="both"/>
            </w:pPr>
            <w:r>
              <w:rPr>
                <w:rFonts w:eastAsia="標楷體" w:cs="新細明體" w:hint="eastAsia"/>
                <w:kern w:val="0"/>
                <w:u w:val="single"/>
              </w:rPr>
              <w:t xml:space="preserve">　　</w:t>
            </w:r>
            <w:r>
              <w:rPr>
                <w:rFonts w:eastAsia="標楷體" w:cs="新細明體"/>
                <w:kern w:val="0"/>
              </w:rPr>
              <w:t>學分</w:t>
            </w:r>
            <w:r>
              <w:rPr>
                <w:rFonts w:eastAsia="標楷體" w:cs="新細明體"/>
                <w:kern w:val="0"/>
              </w:rPr>
              <w:t>/</w:t>
            </w:r>
            <w:r>
              <w:rPr>
                <w:rFonts w:eastAsia="標楷體" w:cs="新細明體" w:hint="eastAsia"/>
                <w:kern w:val="0"/>
                <w:u w:val="single"/>
              </w:rPr>
              <w:t xml:space="preserve">　　</w:t>
            </w:r>
            <w:r>
              <w:rPr>
                <w:rFonts w:eastAsia="標楷體" w:cs="新細明體"/>
                <w:kern w:val="0"/>
              </w:rPr>
              <w:t>小時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BA" w:rsidRDefault="00C32BBA" w:rsidP="00E628EF">
            <w:pPr>
              <w:widowControl/>
              <w:spacing w:before="18" w:after="18" w:line="240" w:lineRule="atLeas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必修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t>選修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BBA" w:rsidRDefault="00C32BBA" w:rsidP="00E628EF">
            <w:pPr>
              <w:widowControl/>
              <w:spacing w:before="18" w:after="18" w:line="240" w:lineRule="atLeast"/>
              <w:jc w:val="both"/>
            </w:pPr>
            <w:r>
              <w:rPr>
                <w:rFonts w:eastAsia="標楷體"/>
                <w:kern w:val="0"/>
              </w:rPr>
              <w:t xml:space="preserve">□ </w:t>
            </w:r>
            <w:r>
              <w:rPr>
                <w:rFonts w:eastAsia="標楷體"/>
                <w:kern w:val="0"/>
              </w:rPr>
              <w:t>必修</w:t>
            </w:r>
            <w:r>
              <w:rPr>
                <w:rFonts w:eastAsia="標楷體"/>
                <w:kern w:val="0"/>
              </w:rPr>
              <w:t xml:space="preserve">  □ </w:t>
            </w:r>
            <w:r>
              <w:rPr>
                <w:rFonts w:eastAsia="標楷體"/>
                <w:kern w:val="0"/>
              </w:rPr>
              <w:t>選修</w:t>
            </w:r>
          </w:p>
        </w:tc>
      </w:tr>
      <w:tr w:rsidR="00C32BBA" w:rsidTr="00E628EF">
        <w:trPr>
          <w:trHeight w:val="1002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pacing w:before="18" w:after="18" w:line="240" w:lineRule="atLeast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一、教學情境說明：</w:t>
            </w:r>
          </w:p>
        </w:tc>
      </w:tr>
      <w:tr w:rsidR="00C32BBA" w:rsidTr="00E628EF">
        <w:trPr>
          <w:trHeight w:val="1138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pacing w:before="18" w:after="18" w:line="240" w:lineRule="atLeast"/>
              <w:jc w:val="both"/>
            </w:pPr>
            <w:r>
              <w:rPr>
                <w:rFonts w:eastAsia="標楷體"/>
                <w:kern w:val="0"/>
              </w:rPr>
              <w:t>二、教學目標：</w:t>
            </w:r>
          </w:p>
        </w:tc>
      </w:tr>
      <w:tr w:rsidR="00C32BBA" w:rsidTr="00E628EF">
        <w:trPr>
          <w:trHeight w:val="1138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pacing w:before="18" w:after="18" w:line="240" w:lineRule="atLeast"/>
              <w:jc w:val="both"/>
            </w:pPr>
            <w:r>
              <w:rPr>
                <w:rFonts w:eastAsia="標楷體"/>
                <w:kern w:val="0"/>
              </w:rPr>
              <w:t>三、課程教學內容</w:t>
            </w:r>
            <w:r>
              <w:rPr>
                <w:rFonts w:eastAsia="標楷體"/>
                <w:kern w:val="0"/>
              </w:rPr>
              <w:t>:</w:t>
            </w:r>
          </w:p>
        </w:tc>
      </w:tr>
      <w:tr w:rsidR="00C32BBA" w:rsidTr="00E628EF">
        <w:trPr>
          <w:trHeight w:val="1138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pacing w:before="18" w:after="18" w:line="240" w:lineRule="atLeast"/>
              <w:jc w:val="both"/>
            </w:pPr>
            <w:r>
              <w:rPr>
                <w:rFonts w:eastAsia="標楷體"/>
                <w:kern w:val="0"/>
              </w:rPr>
              <w:t>四、教學設計：</w:t>
            </w:r>
          </w:p>
        </w:tc>
      </w:tr>
      <w:tr w:rsidR="00C32BBA" w:rsidTr="00E628EF">
        <w:trPr>
          <w:trHeight w:val="208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ind w:firstLine="20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週</w:t>
            </w:r>
            <w:r>
              <w:rPr>
                <w:rFonts w:eastAsia="標楷體"/>
                <w:kern w:val="0"/>
                <w:sz w:val="20"/>
                <w:szCs w:val="20"/>
              </w:rPr>
              <w:t xml:space="preserve">  </w:t>
            </w:r>
            <w:r>
              <w:rPr>
                <w:rFonts w:eastAsia="標楷體"/>
                <w:kern w:val="0"/>
                <w:sz w:val="20"/>
                <w:szCs w:val="20"/>
              </w:rPr>
              <w:t>次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sz w:val="20"/>
                <w:szCs w:val="20"/>
              </w:rPr>
              <w:t>授課進度</w:t>
            </w:r>
          </w:p>
        </w:tc>
      </w:tr>
      <w:tr w:rsidR="00C32BBA" w:rsidTr="00E628EF">
        <w:trPr>
          <w:trHeight w:val="107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第一週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107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第二週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202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第三週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116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第四週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208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第五週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107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第六週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202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第七週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116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第八週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208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第九週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107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第十週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202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第十一週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106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第十二週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208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第十三週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107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第十四週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202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第十五週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208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第十六週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107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第十七週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202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napToGrid w:val="0"/>
              <w:spacing w:line="24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第十八週</w:t>
            </w:r>
          </w:p>
        </w:tc>
        <w:tc>
          <w:tcPr>
            <w:tcW w:w="7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snapToGrid w:val="0"/>
              <w:spacing w:line="240" w:lineRule="atLeast"/>
              <w:ind w:left="1690" w:hanging="1690"/>
              <w:rPr>
                <w:rFonts w:eastAsia="標楷體"/>
                <w:strike/>
                <w:color w:val="FF0000"/>
                <w:sz w:val="16"/>
                <w:szCs w:val="16"/>
              </w:rPr>
            </w:pPr>
          </w:p>
        </w:tc>
      </w:tr>
      <w:tr w:rsidR="00C32BBA" w:rsidTr="00E628EF">
        <w:trPr>
          <w:trHeight w:val="490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pacing w:before="18" w:after="18" w:line="240" w:lineRule="atLeast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五、成績評量：</w:t>
            </w:r>
          </w:p>
        </w:tc>
      </w:tr>
      <w:tr w:rsidR="00C32BBA" w:rsidTr="00E628EF">
        <w:trPr>
          <w:trHeight w:val="724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pacing w:before="18" w:after="18" w:line="240" w:lineRule="atLeast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>
              <w:rPr>
                <w:rFonts w:eastAsia="標楷體"/>
                <w:kern w:val="0"/>
              </w:rPr>
              <w:t>、參考書籍：</w:t>
            </w:r>
          </w:p>
        </w:tc>
      </w:tr>
      <w:tr w:rsidR="00C32BBA" w:rsidTr="00E628EF">
        <w:trPr>
          <w:trHeight w:val="684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BBA" w:rsidRDefault="00C32BBA" w:rsidP="00E628EF">
            <w:pPr>
              <w:widowControl/>
              <w:spacing w:before="18" w:after="18" w:line="240" w:lineRule="atLeast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七、科目英文名稱：</w:t>
            </w:r>
          </w:p>
        </w:tc>
      </w:tr>
    </w:tbl>
    <w:p w:rsidR="00C32BBA" w:rsidRDefault="00C32BBA" w:rsidP="001E2F0D">
      <w:pPr>
        <w:jc w:val="distribute"/>
      </w:pPr>
    </w:p>
    <w:p w:rsidR="00C32BBA" w:rsidRDefault="00C32BBA" w:rsidP="001E2F0D">
      <w:pPr>
        <w:jc w:val="distribute"/>
      </w:pPr>
    </w:p>
    <w:p w:rsidR="00C32BBA" w:rsidRDefault="00C32BBA" w:rsidP="00C32BBA">
      <w:pPr>
        <w:pageBreakBefore/>
      </w:pPr>
      <w:r>
        <w:rPr>
          <w:rFonts w:eastAsia="標楷體"/>
          <w:color w:val="0000FF"/>
        </w:rPr>
        <w:lastRenderedPageBreak/>
        <w:t>教材目錄範例</w:t>
      </w:r>
      <w:r>
        <w:rPr>
          <w:rFonts w:eastAsia="標楷體" w:hint="eastAsia"/>
          <w:color w:val="0000FF"/>
        </w:rPr>
        <w:t>(</w:t>
      </w:r>
      <w:r>
        <w:rPr>
          <w:rFonts w:eastAsia="標楷體" w:hint="eastAsia"/>
          <w:color w:val="0000FF"/>
        </w:rPr>
        <w:t>僅供參考</w:t>
      </w:r>
      <w:r>
        <w:rPr>
          <w:rFonts w:eastAsia="標楷體" w:hint="eastAsia"/>
          <w:color w:val="0000FF"/>
        </w:rPr>
        <w:t>)</w:t>
      </w:r>
    </w:p>
    <w:p w:rsidR="00C32BBA" w:rsidRDefault="00C32BBA" w:rsidP="00C32BBA">
      <w:pPr>
        <w:rPr>
          <w:rFonts w:eastAsia="標楷體"/>
          <w:color w:val="FF0000"/>
          <w:sz w:val="20"/>
          <w:szCs w:val="20"/>
        </w:rPr>
      </w:pP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jc w:val="center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目</w:t>
      </w:r>
      <w:r>
        <w:rPr>
          <w:rFonts w:eastAsia="標楷體" w:hint="eastAsia"/>
          <w:sz w:val="32"/>
          <w:szCs w:val="32"/>
        </w:rPr>
        <w:t xml:space="preserve">　　</w:t>
      </w:r>
      <w:r>
        <w:rPr>
          <w:rFonts w:eastAsia="標楷體"/>
          <w:sz w:val="32"/>
          <w:szCs w:val="32"/>
        </w:rPr>
        <w:t>錄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jc w:val="right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頁次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課程大綱</w:t>
      </w:r>
      <w:r>
        <w:rPr>
          <w:rFonts w:eastAsia="標楷體"/>
          <w:sz w:val="32"/>
          <w:szCs w:val="32"/>
        </w:rPr>
        <w:t>……………………</w:t>
      </w:r>
      <w:r>
        <w:rPr>
          <w:rFonts w:eastAsia="標楷體" w:hint="eastAsia"/>
          <w:sz w:val="32"/>
          <w:szCs w:val="32"/>
        </w:rPr>
        <w:t>.</w:t>
      </w:r>
      <w:r>
        <w:rPr>
          <w:rFonts w:eastAsia="標楷體"/>
          <w:sz w:val="32"/>
          <w:szCs w:val="32"/>
        </w:rPr>
        <w:t>………………………………</w:t>
      </w:r>
      <w:r>
        <w:rPr>
          <w:rFonts w:eastAsia="標楷體" w:hint="eastAsia"/>
          <w:sz w:val="32"/>
          <w:szCs w:val="32"/>
        </w:rPr>
        <w:t>..</w:t>
      </w:r>
      <w:r>
        <w:rPr>
          <w:rFonts w:eastAsia="標楷體"/>
          <w:sz w:val="32"/>
          <w:szCs w:val="32"/>
        </w:rPr>
        <w:t>I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目錄</w:t>
      </w:r>
      <w:r>
        <w:rPr>
          <w:rFonts w:eastAsia="標楷體"/>
          <w:sz w:val="32"/>
          <w:szCs w:val="32"/>
        </w:rPr>
        <w:t>…………………………………………………………</w:t>
      </w:r>
      <w:r>
        <w:rPr>
          <w:rFonts w:eastAsia="標楷體" w:hint="eastAsia"/>
          <w:sz w:val="32"/>
          <w:szCs w:val="32"/>
        </w:rPr>
        <w:t>..</w:t>
      </w:r>
      <w:r>
        <w:rPr>
          <w:rFonts w:eastAsia="標楷體"/>
          <w:sz w:val="32"/>
          <w:szCs w:val="32"/>
        </w:rPr>
        <w:t>II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表目錄</w:t>
      </w:r>
      <w:r>
        <w:rPr>
          <w:rFonts w:eastAsia="標楷體"/>
          <w:sz w:val="32"/>
          <w:szCs w:val="32"/>
        </w:rPr>
        <w:t>………………………………………………………</w:t>
      </w:r>
      <w:r>
        <w:rPr>
          <w:rFonts w:eastAsia="標楷體" w:hint="eastAsia"/>
          <w:sz w:val="32"/>
          <w:szCs w:val="32"/>
        </w:rPr>
        <w:t>..</w:t>
      </w:r>
      <w:r>
        <w:rPr>
          <w:rFonts w:eastAsia="標楷體"/>
          <w:sz w:val="32"/>
          <w:szCs w:val="32"/>
        </w:rPr>
        <w:t>III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圖目錄</w:t>
      </w:r>
      <w:r>
        <w:rPr>
          <w:rFonts w:eastAsia="標楷體"/>
          <w:sz w:val="32"/>
          <w:szCs w:val="32"/>
        </w:rPr>
        <w:t>………………………………………………………</w:t>
      </w:r>
      <w:r>
        <w:rPr>
          <w:rFonts w:eastAsia="標楷體" w:hint="eastAsia"/>
          <w:sz w:val="32"/>
          <w:szCs w:val="32"/>
        </w:rPr>
        <w:t>..</w:t>
      </w:r>
      <w:r>
        <w:rPr>
          <w:rFonts w:eastAsia="標楷體"/>
          <w:sz w:val="32"/>
          <w:szCs w:val="32"/>
        </w:rPr>
        <w:t>IV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符號說明</w:t>
      </w:r>
      <w:r>
        <w:rPr>
          <w:rFonts w:eastAsia="標楷體"/>
          <w:sz w:val="32"/>
          <w:szCs w:val="32"/>
        </w:rPr>
        <w:t>……………………………………………………</w:t>
      </w:r>
      <w:r>
        <w:rPr>
          <w:rFonts w:eastAsia="標楷體" w:hint="eastAsia"/>
          <w:sz w:val="32"/>
          <w:szCs w:val="32"/>
        </w:rPr>
        <w:t>..</w:t>
      </w:r>
      <w:r>
        <w:rPr>
          <w:rFonts w:eastAsia="標楷體"/>
          <w:sz w:val="32"/>
          <w:szCs w:val="32"/>
        </w:rPr>
        <w:t>V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1.</w:t>
      </w:r>
      <w:r>
        <w:rPr>
          <w:rFonts w:eastAsia="標楷體"/>
          <w:sz w:val="32"/>
          <w:szCs w:val="32"/>
        </w:rPr>
        <w:t>緒論</w:t>
      </w:r>
      <w:r w:rsidRPr="00E95B6B">
        <w:rPr>
          <w:rFonts w:eastAsia="標楷體" w:hint="eastAsia"/>
          <w:sz w:val="32"/>
          <w:szCs w:val="32"/>
        </w:rPr>
        <w:t>(</w:t>
      </w:r>
      <w:r w:rsidRPr="00E95B6B">
        <w:rPr>
          <w:rFonts w:eastAsia="標楷體" w:hint="eastAsia"/>
          <w:sz w:val="32"/>
          <w:szCs w:val="32"/>
        </w:rPr>
        <w:t>術科</w:t>
      </w:r>
      <w:r>
        <w:rPr>
          <w:rFonts w:eastAsia="標楷體" w:hint="eastAsia"/>
          <w:sz w:val="32"/>
          <w:szCs w:val="32"/>
        </w:rPr>
        <w:t>：</w:t>
      </w:r>
      <w:r w:rsidRPr="00E95B6B">
        <w:rPr>
          <w:rFonts w:eastAsia="標楷體" w:hint="eastAsia"/>
          <w:sz w:val="32"/>
          <w:szCs w:val="32"/>
        </w:rPr>
        <w:t>前言</w:t>
      </w:r>
      <w:r w:rsidRPr="00E95B6B">
        <w:rPr>
          <w:rFonts w:eastAsia="標楷體" w:hint="eastAsia"/>
          <w:sz w:val="32"/>
          <w:szCs w:val="32"/>
        </w:rPr>
        <w:t>)</w:t>
      </w:r>
      <w:r>
        <w:rPr>
          <w:rFonts w:eastAsia="標楷體"/>
          <w:sz w:val="32"/>
          <w:szCs w:val="32"/>
        </w:rPr>
        <w:t>…………………………</w:t>
      </w:r>
      <w:r>
        <w:rPr>
          <w:rFonts w:eastAsia="標楷體" w:hint="eastAsia"/>
          <w:sz w:val="32"/>
          <w:szCs w:val="32"/>
        </w:rPr>
        <w:t>.</w:t>
      </w:r>
      <w:r>
        <w:rPr>
          <w:rFonts w:eastAsia="標楷體"/>
          <w:sz w:val="32"/>
          <w:szCs w:val="32"/>
        </w:rPr>
        <w:t>………………1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1.1</w:t>
      </w:r>
      <w:r>
        <w:rPr>
          <w:rFonts w:eastAsia="標楷體" w:hint="eastAsia"/>
          <w:sz w:val="32"/>
          <w:szCs w:val="32"/>
        </w:rPr>
        <w:t xml:space="preserve">　　　</w:t>
      </w:r>
      <w:bookmarkStart w:id="0" w:name="_GoBack"/>
      <w:bookmarkEnd w:id="0"/>
      <w:r>
        <w:rPr>
          <w:rFonts w:eastAsia="標楷體" w:hint="eastAsia"/>
          <w:sz w:val="32"/>
          <w:szCs w:val="32"/>
        </w:rPr>
        <w:t xml:space="preserve">　　　</w:t>
      </w:r>
      <w:r>
        <w:rPr>
          <w:rFonts w:eastAsia="標楷體"/>
          <w:sz w:val="32"/>
          <w:szCs w:val="32"/>
        </w:rPr>
        <w:t>………………………………………</w:t>
      </w:r>
      <w:r>
        <w:rPr>
          <w:rFonts w:eastAsia="標楷體" w:hint="eastAsia"/>
          <w:sz w:val="32"/>
          <w:szCs w:val="32"/>
        </w:rPr>
        <w:t>..</w:t>
      </w:r>
      <w:r>
        <w:rPr>
          <w:rFonts w:eastAsia="標楷體"/>
          <w:sz w:val="32"/>
          <w:szCs w:val="32"/>
        </w:rPr>
        <w:t>……2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1.2</w:t>
      </w:r>
      <w:r>
        <w:rPr>
          <w:rFonts w:eastAsia="標楷體" w:hint="eastAsia"/>
          <w:sz w:val="32"/>
          <w:szCs w:val="32"/>
        </w:rPr>
        <w:t xml:space="preserve">　　　　　　　　</w:t>
      </w:r>
      <w:r>
        <w:rPr>
          <w:rFonts w:eastAsia="標楷體"/>
          <w:sz w:val="32"/>
          <w:szCs w:val="32"/>
        </w:rPr>
        <w:t>……………………………………</w:t>
      </w:r>
      <w:r>
        <w:rPr>
          <w:rFonts w:eastAsia="標楷體" w:hint="eastAsia"/>
          <w:sz w:val="32"/>
          <w:szCs w:val="32"/>
        </w:rPr>
        <w:t>..</w:t>
      </w:r>
      <w:r>
        <w:rPr>
          <w:rFonts w:eastAsia="標楷體"/>
          <w:sz w:val="32"/>
          <w:szCs w:val="32"/>
        </w:rPr>
        <w:t>…3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2.</w:t>
      </w:r>
      <w:r>
        <w:rPr>
          <w:rFonts w:eastAsia="標楷體" w:hint="eastAsia"/>
          <w:sz w:val="32"/>
          <w:szCs w:val="32"/>
        </w:rPr>
        <w:t xml:space="preserve">　　　　　　　</w:t>
      </w:r>
      <w:r>
        <w:rPr>
          <w:rFonts w:eastAsia="標楷體"/>
          <w:sz w:val="32"/>
          <w:szCs w:val="32"/>
        </w:rPr>
        <w:t>……………………………………………4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 xml:space="preserve">2.1 </w:t>
      </w:r>
      <w:r>
        <w:rPr>
          <w:rFonts w:eastAsia="標楷體" w:hint="eastAsia"/>
          <w:sz w:val="32"/>
          <w:szCs w:val="32"/>
        </w:rPr>
        <w:t xml:space="preserve">　　　</w:t>
      </w:r>
      <w:r>
        <w:rPr>
          <w:rFonts w:eastAsia="標楷體"/>
          <w:sz w:val="32"/>
          <w:szCs w:val="32"/>
        </w:rPr>
        <w:t>……………………………………………………</w:t>
      </w:r>
      <w:r>
        <w:rPr>
          <w:rFonts w:eastAsia="標楷體" w:hint="eastAsia"/>
          <w:sz w:val="32"/>
          <w:szCs w:val="32"/>
        </w:rPr>
        <w:t>..</w:t>
      </w:r>
      <w:r>
        <w:rPr>
          <w:rFonts w:eastAsia="標楷體"/>
          <w:sz w:val="32"/>
          <w:szCs w:val="32"/>
        </w:rPr>
        <w:t>8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 xml:space="preserve">2.1.1 </w:t>
      </w:r>
      <w:r>
        <w:rPr>
          <w:rFonts w:eastAsia="標楷體" w:hint="eastAsia"/>
          <w:sz w:val="32"/>
          <w:szCs w:val="32"/>
        </w:rPr>
        <w:t xml:space="preserve">　　　</w:t>
      </w:r>
      <w:r>
        <w:rPr>
          <w:rFonts w:eastAsia="標楷體"/>
          <w:sz w:val="32"/>
          <w:szCs w:val="32"/>
        </w:rPr>
        <w:t>……………………………………</w:t>
      </w:r>
      <w:r>
        <w:rPr>
          <w:rFonts w:eastAsia="標楷體" w:hint="eastAsia"/>
          <w:sz w:val="32"/>
          <w:szCs w:val="32"/>
        </w:rPr>
        <w:t>..</w:t>
      </w:r>
      <w:r>
        <w:rPr>
          <w:rFonts w:eastAsia="標楷體"/>
          <w:sz w:val="32"/>
          <w:szCs w:val="32"/>
        </w:rPr>
        <w:t>…………10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 xml:space="preserve">2.1.2 </w:t>
      </w:r>
      <w:r>
        <w:rPr>
          <w:rFonts w:eastAsia="標楷體" w:hint="eastAsia"/>
          <w:sz w:val="32"/>
          <w:szCs w:val="32"/>
        </w:rPr>
        <w:t xml:space="preserve">　　　</w:t>
      </w:r>
      <w:r>
        <w:rPr>
          <w:rFonts w:eastAsia="標楷體"/>
          <w:sz w:val="32"/>
          <w:szCs w:val="32"/>
        </w:rPr>
        <w:t>………………</w:t>
      </w:r>
      <w:r>
        <w:rPr>
          <w:rFonts w:eastAsia="標楷體" w:hint="eastAsia"/>
          <w:sz w:val="32"/>
          <w:szCs w:val="32"/>
        </w:rPr>
        <w:t>..</w:t>
      </w:r>
      <w:r>
        <w:rPr>
          <w:rFonts w:eastAsia="標楷體"/>
          <w:sz w:val="32"/>
          <w:szCs w:val="32"/>
        </w:rPr>
        <w:t>…………………………………2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17.</w:t>
      </w:r>
      <w:r>
        <w:rPr>
          <w:rFonts w:eastAsia="標楷體"/>
          <w:sz w:val="32"/>
          <w:szCs w:val="32"/>
        </w:rPr>
        <w:t>結論</w:t>
      </w:r>
      <w:r>
        <w:rPr>
          <w:rFonts w:eastAsia="標楷體"/>
          <w:sz w:val="32"/>
          <w:szCs w:val="32"/>
        </w:rPr>
        <w:t>………………………………………………………400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參考文獻</w:t>
      </w:r>
      <w:r>
        <w:rPr>
          <w:rFonts w:eastAsia="標楷體"/>
          <w:sz w:val="32"/>
          <w:szCs w:val="32"/>
        </w:rPr>
        <w:t>……………………………………………………401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附錄一</w:t>
      </w:r>
      <w:r>
        <w:rPr>
          <w:rFonts w:eastAsia="標楷體"/>
          <w:sz w:val="32"/>
          <w:szCs w:val="32"/>
        </w:rPr>
        <w:t>………………………………………………………412</w:t>
      </w:r>
    </w:p>
    <w:p w:rsidR="00C32BBA" w:rsidRDefault="00C32BBA" w:rsidP="00C32BBA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napToGrid w:val="0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附錄二</w:t>
      </w:r>
      <w:r>
        <w:rPr>
          <w:rFonts w:eastAsia="標楷體"/>
          <w:sz w:val="32"/>
          <w:szCs w:val="32"/>
        </w:rPr>
        <w:t>………………………………………………………413</w:t>
      </w:r>
    </w:p>
    <w:p w:rsidR="00C32BBA" w:rsidRDefault="00C32BBA" w:rsidP="00C32BBA">
      <w:pPr>
        <w:rPr>
          <w:rFonts w:eastAsia="標楷體"/>
        </w:rPr>
      </w:pPr>
      <w:r>
        <w:rPr>
          <w:rFonts w:eastAsia="標楷體"/>
        </w:rPr>
        <w:t>(16</w:t>
      </w:r>
      <w:r>
        <w:rPr>
          <w:rFonts w:eastAsia="標楷體"/>
        </w:rPr>
        <w:t>號字</w:t>
      </w:r>
      <w:r>
        <w:rPr>
          <w:rFonts w:eastAsia="標楷體"/>
        </w:rPr>
        <w:t>,</w:t>
      </w:r>
      <w:r>
        <w:rPr>
          <w:rFonts w:eastAsia="標楷體"/>
        </w:rPr>
        <w:t>中文標楷體</w:t>
      </w:r>
      <w:r>
        <w:rPr>
          <w:rFonts w:eastAsia="標楷體"/>
        </w:rPr>
        <w:t>,</w:t>
      </w:r>
      <w:r>
        <w:rPr>
          <w:rFonts w:eastAsia="標楷體"/>
        </w:rPr>
        <w:t>英文</w:t>
      </w:r>
      <w:r>
        <w:rPr>
          <w:rFonts w:eastAsia="標楷體"/>
        </w:rPr>
        <w:t>Times New Roman</w:t>
      </w:r>
      <w:r>
        <w:rPr>
          <w:rFonts w:eastAsia="標楷體"/>
        </w:rPr>
        <w:t>，章節編號統一採用數字</w:t>
      </w:r>
      <w:r>
        <w:rPr>
          <w:rFonts w:eastAsia="標楷體"/>
        </w:rPr>
        <w:t>)</w:t>
      </w:r>
    </w:p>
    <w:p w:rsidR="00C32BBA" w:rsidRDefault="00C32BBA" w:rsidP="00C32BBA">
      <w:pPr>
        <w:rPr>
          <w:rFonts w:eastAsia="標楷體"/>
        </w:rPr>
      </w:pPr>
    </w:p>
    <w:p w:rsidR="00C32BBA" w:rsidRDefault="00C32BBA">
      <w:pPr>
        <w:widowControl/>
        <w:suppressAutoHyphens w:val="0"/>
        <w:autoSpaceDN/>
        <w:textAlignment w:val="auto"/>
      </w:pPr>
      <w:r>
        <w:br w:type="page"/>
      </w:r>
    </w:p>
    <w:p w:rsidR="00C32BBA" w:rsidRDefault="00C32BBA" w:rsidP="00C32BBA">
      <w:pPr>
        <w:pageBreakBefore/>
      </w:pPr>
      <w:r>
        <w:rPr>
          <w:rFonts w:eastAsia="標楷體"/>
          <w:color w:val="0000FF"/>
        </w:rPr>
        <w:lastRenderedPageBreak/>
        <w:t>教材內容範例</w:t>
      </w:r>
    </w:p>
    <w:p w:rsidR="00C32BBA" w:rsidRDefault="00C32BBA" w:rsidP="00C32BBA">
      <w:pPr>
        <w:snapToGrid w:val="0"/>
        <w:jc w:val="both"/>
      </w:pPr>
      <w:r>
        <w:rPr>
          <w:rFonts w:eastAsia="標楷體"/>
          <w:sz w:val="28"/>
          <w:szCs w:val="28"/>
        </w:rPr>
        <w:t>1.</w:t>
      </w:r>
      <w:r>
        <w:rPr>
          <w:rFonts w:eastAsia="標楷體"/>
          <w:sz w:val="28"/>
          <w:szCs w:val="28"/>
        </w:rPr>
        <w:t>緒論</w:t>
      </w:r>
      <w:r>
        <w:rPr>
          <w:rFonts w:eastAsia="標楷體"/>
          <w:color w:val="FF0000"/>
          <w:sz w:val="28"/>
          <w:szCs w:val="28"/>
        </w:rPr>
        <w:t>(</w:t>
      </w:r>
      <w:r>
        <w:rPr>
          <w:rFonts w:eastAsia="標楷體"/>
          <w:color w:val="FF0000"/>
          <w:sz w:val="28"/>
          <w:szCs w:val="28"/>
        </w:rPr>
        <w:t>術科</w:t>
      </w:r>
      <w:r>
        <w:rPr>
          <w:rFonts w:eastAsia="標楷體"/>
          <w:color w:val="FF0000"/>
          <w:sz w:val="28"/>
          <w:szCs w:val="28"/>
        </w:rPr>
        <w:t>:</w:t>
      </w:r>
      <w:r>
        <w:rPr>
          <w:rFonts w:eastAsia="標楷體"/>
          <w:color w:val="FF0000"/>
          <w:sz w:val="28"/>
          <w:szCs w:val="28"/>
        </w:rPr>
        <w:t>前言</w:t>
      </w:r>
      <w:r>
        <w:rPr>
          <w:rFonts w:eastAsia="標楷體"/>
          <w:color w:val="FF0000"/>
          <w:sz w:val="28"/>
          <w:szCs w:val="28"/>
        </w:rPr>
        <w:t>)</w:t>
      </w:r>
      <w:r>
        <w:rPr>
          <w:rFonts w:eastAsia="標楷體"/>
          <w:color w:val="0000FF"/>
          <w:sz w:val="28"/>
          <w:szCs w:val="28"/>
        </w:rPr>
        <w:t>(</w:t>
      </w:r>
      <w:r>
        <w:rPr>
          <w:rFonts w:eastAsia="標楷體"/>
          <w:color w:val="0000FF"/>
          <w:sz w:val="28"/>
          <w:szCs w:val="28"/>
        </w:rPr>
        <w:t>章節標題及次標題均使用</w:t>
      </w:r>
      <w:r>
        <w:rPr>
          <w:rFonts w:eastAsia="標楷體"/>
          <w:color w:val="0000FF"/>
          <w:sz w:val="28"/>
          <w:szCs w:val="28"/>
        </w:rPr>
        <w:t>14</w:t>
      </w:r>
      <w:r>
        <w:rPr>
          <w:rFonts w:eastAsia="標楷體"/>
          <w:color w:val="0000FF"/>
          <w:sz w:val="28"/>
          <w:szCs w:val="28"/>
        </w:rPr>
        <w:t>號字</w:t>
      </w:r>
      <w:r>
        <w:rPr>
          <w:rFonts w:eastAsia="標楷體"/>
          <w:color w:val="0000FF"/>
          <w:sz w:val="28"/>
          <w:szCs w:val="28"/>
        </w:rPr>
        <w:t>,</w:t>
      </w:r>
      <w:r>
        <w:rPr>
          <w:rFonts w:eastAsia="標楷體"/>
          <w:color w:val="0000FF"/>
          <w:sz w:val="28"/>
          <w:szCs w:val="28"/>
        </w:rPr>
        <w:t>中文標楷體</w:t>
      </w:r>
      <w:r>
        <w:rPr>
          <w:rFonts w:eastAsia="標楷體"/>
          <w:color w:val="0000FF"/>
          <w:sz w:val="28"/>
          <w:szCs w:val="28"/>
        </w:rPr>
        <w:t>,</w:t>
      </w:r>
      <w:r>
        <w:rPr>
          <w:rFonts w:eastAsia="標楷體"/>
          <w:color w:val="0000FF"/>
          <w:sz w:val="28"/>
          <w:szCs w:val="28"/>
        </w:rPr>
        <w:t>英文</w:t>
      </w:r>
      <w:r>
        <w:rPr>
          <w:rFonts w:eastAsia="標楷體"/>
          <w:color w:val="0000FF"/>
          <w:sz w:val="28"/>
          <w:szCs w:val="28"/>
        </w:rPr>
        <w:t>Times New Roman)</w:t>
      </w:r>
    </w:p>
    <w:p w:rsidR="00C32BBA" w:rsidRDefault="00C32BBA" w:rsidP="00C32BBA">
      <w:pPr>
        <w:snapToGrid w:val="0"/>
        <w:ind w:firstLine="480"/>
        <w:jc w:val="both"/>
      </w:pPr>
      <w:r>
        <w:rPr>
          <w:rFonts w:eastAsia="標楷體"/>
        </w:rPr>
        <w:t>18</w:t>
      </w:r>
      <w:r>
        <w:rPr>
          <w:rFonts w:eastAsia="標楷體"/>
        </w:rPr>
        <w:t>世紀以前，動力的來源主要是人力、獸力、風力和水力等自然動力，熱機的出現至今也只有二百年歷史</w:t>
      </w:r>
      <w:r>
        <w:rPr>
          <w:rFonts w:eastAsia="標楷體"/>
          <w:color w:val="FF0000"/>
        </w:rPr>
        <w:t>[20](</w:t>
      </w:r>
      <w:r>
        <w:rPr>
          <w:rFonts w:eastAsia="標楷體"/>
          <w:color w:val="FF0000"/>
        </w:rPr>
        <w:t>引用文獻以引號註記於引用處後，表示引用文獻</w:t>
      </w:r>
      <w:r>
        <w:rPr>
          <w:rFonts w:eastAsia="標楷體"/>
          <w:color w:val="FF0000"/>
        </w:rPr>
        <w:t>20)</w:t>
      </w:r>
      <w:r>
        <w:rPr>
          <w:rFonts w:eastAsia="標楷體"/>
        </w:rPr>
        <w:t>。當時熱效率</w:t>
      </w:r>
      <w:r>
        <w:rPr>
          <w:rFonts w:eastAsia="標楷體"/>
        </w:rPr>
        <w:t>(Thermal Efficiency)</w:t>
      </w:r>
      <w:r>
        <w:rPr>
          <w:rFonts w:eastAsia="標楷體"/>
        </w:rPr>
        <w:t>低等</w:t>
      </w:r>
      <w:r>
        <w:rPr>
          <w:rFonts w:eastAsia="標楷體"/>
        </w:rPr>
        <w:t>………………</w:t>
      </w:r>
      <w:r>
        <w:rPr>
          <w:rFonts w:eastAsia="標楷體"/>
          <w:color w:val="0000FF"/>
        </w:rPr>
        <w:t>(</w:t>
      </w:r>
      <w:r>
        <w:rPr>
          <w:rFonts w:eastAsia="標楷體"/>
          <w:color w:val="0000FF"/>
        </w:rPr>
        <w:t>段落第一行縮排</w:t>
      </w:r>
      <w:r>
        <w:rPr>
          <w:rFonts w:eastAsia="標楷體"/>
          <w:color w:val="0000FF"/>
        </w:rPr>
        <w:t>2</w:t>
      </w:r>
      <w:r>
        <w:rPr>
          <w:rFonts w:eastAsia="標楷體"/>
          <w:color w:val="0000FF"/>
        </w:rPr>
        <w:t>字元，內文使用</w:t>
      </w:r>
      <w:r>
        <w:rPr>
          <w:rFonts w:eastAsia="標楷體"/>
          <w:color w:val="0000FF"/>
        </w:rPr>
        <w:t>12</w:t>
      </w:r>
      <w:r>
        <w:rPr>
          <w:rFonts w:eastAsia="標楷體"/>
          <w:color w:val="0000FF"/>
        </w:rPr>
        <w:t>號字</w:t>
      </w:r>
      <w:r>
        <w:rPr>
          <w:rFonts w:eastAsia="標楷體"/>
          <w:color w:val="0000FF"/>
        </w:rPr>
        <w:t>,</w:t>
      </w:r>
      <w:r>
        <w:rPr>
          <w:rFonts w:eastAsia="標楷體"/>
          <w:color w:val="0000FF"/>
        </w:rPr>
        <w:t>中文標楷體</w:t>
      </w:r>
      <w:r>
        <w:rPr>
          <w:rFonts w:eastAsia="標楷體"/>
          <w:color w:val="0000FF"/>
        </w:rPr>
        <w:t>,</w:t>
      </w:r>
      <w:r>
        <w:rPr>
          <w:rFonts w:eastAsia="標楷體"/>
          <w:color w:val="0000FF"/>
        </w:rPr>
        <w:t>英文</w:t>
      </w:r>
      <w:r>
        <w:rPr>
          <w:rFonts w:eastAsia="標楷體"/>
          <w:color w:val="0000FF"/>
        </w:rPr>
        <w:t>Times New Roman)</w:t>
      </w:r>
    </w:p>
    <w:p w:rsidR="00C32BBA" w:rsidRDefault="00C32BBA" w:rsidP="00C32BBA">
      <w:pPr>
        <w:snapToGrid w:val="0"/>
        <w:jc w:val="both"/>
      </w:pPr>
      <w:r>
        <w:rPr>
          <w:rFonts w:eastAsia="標楷體"/>
          <w:sz w:val="28"/>
          <w:szCs w:val="28"/>
        </w:rPr>
        <w:t>1.1</w:t>
      </w:r>
      <w:r>
        <w:rPr>
          <w:rFonts w:eastAsia="標楷體"/>
          <w:sz w:val="28"/>
          <w:szCs w:val="28"/>
        </w:rPr>
        <w:t>能量轉換方式</w:t>
      </w:r>
      <w:r>
        <w:rPr>
          <w:rFonts w:eastAsia="標楷體"/>
          <w:color w:val="FF0000"/>
          <w:sz w:val="28"/>
          <w:szCs w:val="28"/>
        </w:rPr>
        <w:t>(</w:t>
      </w:r>
      <w:r>
        <w:rPr>
          <w:rFonts w:eastAsia="標楷體"/>
          <w:color w:val="FF0000"/>
          <w:sz w:val="28"/>
          <w:szCs w:val="28"/>
        </w:rPr>
        <w:t>術科</w:t>
      </w:r>
      <w:r>
        <w:rPr>
          <w:rFonts w:eastAsia="標楷體"/>
          <w:color w:val="FF0000"/>
          <w:sz w:val="28"/>
          <w:szCs w:val="28"/>
        </w:rPr>
        <w:t>:</w:t>
      </w:r>
      <w:r>
        <w:rPr>
          <w:rFonts w:eastAsia="標楷體"/>
          <w:color w:val="FF0000"/>
          <w:sz w:val="28"/>
          <w:szCs w:val="28"/>
        </w:rPr>
        <w:t>浮潛器材介紹</w:t>
      </w:r>
      <w:r>
        <w:rPr>
          <w:rFonts w:eastAsia="標楷體"/>
          <w:color w:val="FF0000"/>
          <w:sz w:val="28"/>
          <w:szCs w:val="28"/>
        </w:rPr>
        <w:t>)</w:t>
      </w:r>
    </w:p>
    <w:p w:rsidR="00C32BBA" w:rsidRDefault="00C32BBA" w:rsidP="00C32BBA">
      <w:pPr>
        <w:snapToGrid w:val="0"/>
        <w:jc w:val="both"/>
      </w:pPr>
      <w:r>
        <w:rPr>
          <w:rFonts w:eastAsia="標楷體"/>
          <w:sz w:val="28"/>
          <w:szCs w:val="28"/>
        </w:rPr>
        <w:t>1.2</w:t>
      </w:r>
      <w:r>
        <w:rPr>
          <w:rFonts w:eastAsia="標楷體"/>
          <w:sz w:val="28"/>
          <w:szCs w:val="28"/>
        </w:rPr>
        <w:t>熱力學研究的方法</w:t>
      </w:r>
      <w:r>
        <w:rPr>
          <w:rFonts w:eastAsia="標楷體"/>
          <w:color w:val="FF0000"/>
          <w:sz w:val="28"/>
          <w:szCs w:val="28"/>
        </w:rPr>
        <w:t>(</w:t>
      </w:r>
      <w:r>
        <w:rPr>
          <w:rFonts w:eastAsia="標楷體"/>
          <w:color w:val="FF0000"/>
          <w:sz w:val="28"/>
          <w:szCs w:val="28"/>
        </w:rPr>
        <w:t>術科</w:t>
      </w:r>
      <w:r>
        <w:rPr>
          <w:rFonts w:eastAsia="標楷體"/>
          <w:color w:val="FF0000"/>
          <w:sz w:val="28"/>
          <w:szCs w:val="28"/>
        </w:rPr>
        <w:t>:</w:t>
      </w:r>
      <w:r>
        <w:rPr>
          <w:rFonts w:eastAsia="標楷體"/>
          <w:color w:val="FF0000"/>
          <w:sz w:val="28"/>
          <w:szCs w:val="28"/>
        </w:rPr>
        <w:t>浮潛器材穿戴要領</w:t>
      </w:r>
      <w:r>
        <w:rPr>
          <w:rFonts w:eastAsia="標楷體"/>
          <w:color w:val="FF0000"/>
          <w:sz w:val="28"/>
          <w:szCs w:val="28"/>
        </w:rPr>
        <w:t>)</w:t>
      </w:r>
    </w:p>
    <w:p w:rsidR="00C32BBA" w:rsidRDefault="00C32BBA" w:rsidP="00C32BBA">
      <w:pPr>
        <w:snapToGrid w:val="0"/>
        <w:jc w:val="both"/>
        <w:rPr>
          <w:rFonts w:eastAsia="標楷體"/>
        </w:rPr>
      </w:pPr>
    </w:p>
    <w:p w:rsidR="00C32BBA" w:rsidRDefault="00C32BBA" w:rsidP="00C32BBA">
      <w:pPr>
        <w:snapToGrid w:val="0"/>
        <w:jc w:val="both"/>
      </w:pPr>
      <w:r>
        <w:rPr>
          <w:rFonts w:eastAsia="標楷體"/>
          <w:sz w:val="28"/>
          <w:szCs w:val="28"/>
        </w:rPr>
        <w:t>2.</w:t>
      </w:r>
      <w:r>
        <w:rPr>
          <w:rFonts w:eastAsia="標楷體"/>
          <w:sz w:val="28"/>
          <w:szCs w:val="28"/>
        </w:rPr>
        <w:t>熱力學第一定律</w:t>
      </w:r>
      <w:r>
        <w:rPr>
          <w:rFonts w:eastAsia="標楷體"/>
          <w:color w:val="FF0000"/>
          <w:sz w:val="28"/>
          <w:szCs w:val="28"/>
        </w:rPr>
        <w:t>(</w:t>
      </w:r>
      <w:r>
        <w:rPr>
          <w:rFonts w:eastAsia="標楷體"/>
          <w:color w:val="FF0000"/>
          <w:sz w:val="28"/>
          <w:szCs w:val="28"/>
        </w:rPr>
        <w:t>術科</w:t>
      </w:r>
      <w:r>
        <w:rPr>
          <w:rFonts w:eastAsia="標楷體"/>
          <w:color w:val="FF0000"/>
          <w:sz w:val="28"/>
          <w:szCs w:val="28"/>
        </w:rPr>
        <w:t>:</w:t>
      </w:r>
      <w:r>
        <w:rPr>
          <w:rFonts w:eastAsia="標楷體"/>
          <w:color w:val="FF0000"/>
          <w:sz w:val="28"/>
          <w:szCs w:val="28"/>
        </w:rPr>
        <w:t>浮潛安全注意事項</w:t>
      </w:r>
      <w:r>
        <w:rPr>
          <w:rFonts w:eastAsia="標楷體"/>
          <w:color w:val="FF0000"/>
          <w:sz w:val="28"/>
          <w:szCs w:val="28"/>
        </w:rPr>
        <w:t>)</w:t>
      </w:r>
    </w:p>
    <w:p w:rsidR="00C32BBA" w:rsidRDefault="00C32BBA" w:rsidP="00C32BBA">
      <w:pPr>
        <w:snapToGrid w:val="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2.1 XXXX</w:t>
      </w:r>
    </w:p>
    <w:p w:rsidR="00C32BBA" w:rsidRDefault="00C32BBA" w:rsidP="00C32BBA">
      <w:pPr>
        <w:snapToGrid w:val="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2.1.1 XXXX</w:t>
      </w:r>
    </w:p>
    <w:p w:rsidR="00C32BBA" w:rsidRDefault="00C32BBA" w:rsidP="00C32BBA">
      <w:pPr>
        <w:snapToGrid w:val="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2.1.2 XXXX</w:t>
      </w:r>
    </w:p>
    <w:p w:rsidR="00C32BBA" w:rsidRDefault="00C32BBA" w:rsidP="00C32BBA">
      <w:pPr>
        <w:snapToGrid w:val="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3.</w:t>
      </w:r>
      <w:r>
        <w:rPr>
          <w:rFonts w:eastAsia="標楷體"/>
          <w:sz w:val="28"/>
          <w:szCs w:val="28"/>
        </w:rPr>
        <w:t>柴油機</w:t>
      </w:r>
    </w:p>
    <w:p w:rsidR="00C32BBA" w:rsidRDefault="00C32BBA" w:rsidP="00C32BBA">
      <w:pPr>
        <w:snapToGrid w:val="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3.1 XXXX</w:t>
      </w:r>
    </w:p>
    <w:p w:rsidR="00C32BBA" w:rsidRDefault="00C32BBA" w:rsidP="00C32BBA">
      <w:pPr>
        <w:snapToGrid w:val="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3.2 XXXX</w:t>
      </w:r>
    </w:p>
    <w:p w:rsidR="00C32BBA" w:rsidRDefault="00C32BBA">
      <w:pPr>
        <w:widowControl/>
        <w:suppressAutoHyphens w:val="0"/>
        <w:autoSpaceDN/>
        <w:textAlignment w:val="auto"/>
      </w:pPr>
      <w:r>
        <w:br w:type="page"/>
      </w:r>
    </w:p>
    <w:p w:rsidR="00C32BBA" w:rsidRDefault="00C32BBA" w:rsidP="00C32BBA">
      <w:pPr>
        <w:pageBreakBefore/>
        <w:snapToGrid w:val="0"/>
        <w:jc w:val="both"/>
      </w:pPr>
      <w:r>
        <w:rPr>
          <w:rFonts w:eastAsia="標楷體"/>
          <w:color w:val="0000FF"/>
        </w:rPr>
        <w:lastRenderedPageBreak/>
        <w:t>參考文獻範例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一、社會科學類參考文獻格式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一</w:t>
      </w:r>
      <w:r>
        <w:rPr>
          <w:rFonts w:eastAsia="標楷體"/>
        </w:rPr>
        <w:t>)</w:t>
      </w:r>
      <w:r>
        <w:rPr>
          <w:rFonts w:eastAsia="標楷體"/>
        </w:rPr>
        <w:t>期刊文獻﹕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林福來與黃敏晃（</w:t>
      </w:r>
      <w:r>
        <w:rPr>
          <w:rFonts w:eastAsia="標楷體"/>
        </w:rPr>
        <w:t>1993</w:t>
      </w:r>
      <w:r>
        <w:rPr>
          <w:rFonts w:eastAsia="標楷體"/>
        </w:rPr>
        <w:t>）。分數啟蒙課程的分析、批判與辨證。科學教育學刊，</w:t>
      </w:r>
      <w:r>
        <w:rPr>
          <w:rFonts w:eastAsia="標楷體"/>
        </w:rPr>
        <w:t>1</w:t>
      </w:r>
      <w:r>
        <w:rPr>
          <w:rFonts w:eastAsia="標楷體"/>
        </w:rPr>
        <w:t>，</w:t>
      </w:r>
      <w:r>
        <w:rPr>
          <w:rFonts w:eastAsia="標楷體"/>
        </w:rPr>
        <w:t>1-27</w:t>
      </w:r>
      <w:r>
        <w:rPr>
          <w:rFonts w:eastAsia="標楷體"/>
        </w:rPr>
        <w:t>。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Midgley, C., Feldhaufer, H., &amp; Eccles, J. (1989). Change in teacher efficacy and student self and task related bleiefs in mathematics during the transition to junior high school. Journal of Educational Psychology, 81, 247-258.</w:t>
      </w:r>
    </w:p>
    <w:p w:rsidR="00C32BBA" w:rsidRDefault="00C32BBA" w:rsidP="00C32BBA">
      <w:pPr>
        <w:snapToGrid w:val="0"/>
        <w:jc w:val="both"/>
        <w:rPr>
          <w:rFonts w:eastAsia="標楷體"/>
        </w:rPr>
      </w:pP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二</w:t>
      </w:r>
      <w:r>
        <w:rPr>
          <w:rFonts w:eastAsia="標楷體"/>
        </w:rPr>
        <w:t>)</w:t>
      </w:r>
      <w:r>
        <w:rPr>
          <w:rFonts w:eastAsia="標楷體"/>
        </w:rPr>
        <w:t>書籍、手冊：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黃德祥（</w:t>
      </w:r>
      <w:r>
        <w:rPr>
          <w:rFonts w:eastAsia="標楷體"/>
        </w:rPr>
        <w:t>2005</w:t>
      </w:r>
      <w:r>
        <w:rPr>
          <w:rFonts w:eastAsia="標楷體"/>
        </w:rPr>
        <w:t>）。青少年發展與輔導精要。台北：五南。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Pajares, F. (1997). Current directions in self-efficacy research. In M. L. Maehr &amp; P. R. Pintrich (Eds.). Advances in motivation and achievement (pp. 1-49). Greenwich, CT: JAI Press.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Hoy, W. K., &amp; Sabo, D. J. (1998). Quality middle schools: Open and healthy. Thousand Oaks, CA: Corwin Press.</w:t>
      </w:r>
    </w:p>
    <w:p w:rsidR="00C32BBA" w:rsidRDefault="00C32BBA" w:rsidP="00C32BBA">
      <w:pPr>
        <w:snapToGrid w:val="0"/>
        <w:jc w:val="both"/>
        <w:rPr>
          <w:rFonts w:eastAsia="標楷體"/>
        </w:rPr>
      </w:pP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三</w:t>
      </w:r>
      <w:r>
        <w:rPr>
          <w:rFonts w:eastAsia="標楷體"/>
        </w:rPr>
        <w:t>)ERIC</w:t>
      </w:r>
      <w:r>
        <w:rPr>
          <w:rFonts w:eastAsia="標楷體"/>
        </w:rPr>
        <w:t>文件：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Moore, W. P,. &amp; Esselman, M. E. (1992). Teacher efficacy, empowerment, and a focused instructional climate: does student achievement benefit? Paper presented at the annual meeting of the American Educational Research Association, San Francisco, CA. (ERIC Document Reproductive Service No. ED 350252)</w:t>
      </w:r>
    </w:p>
    <w:p w:rsidR="00C32BBA" w:rsidRDefault="00C32BBA" w:rsidP="00C32BBA">
      <w:pPr>
        <w:snapToGrid w:val="0"/>
        <w:jc w:val="both"/>
        <w:rPr>
          <w:rFonts w:eastAsia="標楷體"/>
        </w:rPr>
      </w:pP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四</w:t>
      </w:r>
      <w:r>
        <w:rPr>
          <w:rFonts w:eastAsia="標楷體"/>
        </w:rPr>
        <w:t>)</w:t>
      </w:r>
      <w:r>
        <w:rPr>
          <w:rFonts w:eastAsia="標楷體"/>
        </w:rPr>
        <w:t>博碩士論文：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吳清山</w:t>
      </w:r>
      <w:r>
        <w:rPr>
          <w:rFonts w:eastAsia="標楷體"/>
        </w:rPr>
        <w:t xml:space="preserve"> (1988)</w:t>
      </w:r>
      <w:r>
        <w:rPr>
          <w:rFonts w:eastAsia="標楷體"/>
        </w:rPr>
        <w:t>：國民小學管理模式與學校效能之關係。未出版博士論文，國立政治大學，台北市。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Stevenson, M. A. (1997). The antecedents and consequences of interpersonal trust in mixed-motive dyadic negotiation. Unpublished doctoral dissertation, Ohio State University.</w:t>
      </w:r>
    </w:p>
    <w:p w:rsidR="00C32BBA" w:rsidRDefault="00C32BBA" w:rsidP="00C32BBA">
      <w:pPr>
        <w:snapToGrid w:val="0"/>
        <w:jc w:val="both"/>
        <w:rPr>
          <w:rFonts w:eastAsia="標楷體"/>
        </w:rPr>
      </w:pP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五</w:t>
      </w:r>
      <w:r>
        <w:rPr>
          <w:rFonts w:eastAsia="標楷體"/>
        </w:rPr>
        <w:t>)</w:t>
      </w:r>
      <w:r>
        <w:rPr>
          <w:rFonts w:eastAsia="標楷體"/>
        </w:rPr>
        <w:t>網頁：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黃士嘉（</w:t>
      </w:r>
      <w:r>
        <w:rPr>
          <w:rFonts w:eastAsia="標楷體"/>
        </w:rPr>
        <w:t>2000</w:t>
      </w:r>
      <w:r>
        <w:rPr>
          <w:rFonts w:eastAsia="標楷體"/>
        </w:rPr>
        <w:t>）。發展性之學校危機管理探究。教育資料與研究，</w:t>
      </w:r>
      <w:r>
        <w:rPr>
          <w:rFonts w:eastAsia="標楷體"/>
        </w:rPr>
        <w:t xml:space="preserve"> 37</w:t>
      </w:r>
      <w:r>
        <w:rPr>
          <w:rFonts w:eastAsia="標楷體"/>
        </w:rPr>
        <w:t>。民</w:t>
      </w:r>
      <w:r>
        <w:rPr>
          <w:rFonts w:eastAsia="標楷體"/>
        </w:rPr>
        <w:t>90</w:t>
      </w:r>
      <w:r>
        <w:rPr>
          <w:rFonts w:eastAsia="標楷體"/>
        </w:rPr>
        <w:t>年</w:t>
      </w:r>
      <w:r>
        <w:rPr>
          <w:rFonts w:eastAsia="標楷體"/>
        </w:rPr>
        <w:t>2</w:t>
      </w:r>
      <w:r>
        <w:rPr>
          <w:rFonts w:eastAsia="標楷體"/>
        </w:rPr>
        <w:t>月</w:t>
      </w:r>
      <w:r>
        <w:rPr>
          <w:rFonts w:eastAsia="標楷體"/>
        </w:rPr>
        <w:t>20</w:t>
      </w:r>
      <w:r>
        <w:rPr>
          <w:rFonts w:eastAsia="標楷體"/>
        </w:rPr>
        <w:t>日，取自：</w:t>
      </w:r>
      <w:r>
        <w:rPr>
          <w:rFonts w:eastAsia="標楷體"/>
        </w:rPr>
        <w:t>http://www.nioerar.edu.tw/basis3/37/a11.htm</w:t>
      </w:r>
    </w:p>
    <w:p w:rsidR="00C32BBA" w:rsidRDefault="00C32BBA" w:rsidP="00C32BBA">
      <w:pPr>
        <w:snapToGrid w:val="0"/>
        <w:jc w:val="both"/>
      </w:pPr>
      <w:r>
        <w:rPr>
          <w:rFonts w:eastAsia="標楷體"/>
        </w:rPr>
        <w:t xml:space="preserve">VandenBos, G., Knapp, S., Doe, J. (2001). Role of reference elements in the election of resources by psychology undergraduates. Journal of Bibliographic Research, 5, 117-123. Retrieved October 13, 2001, from </w:t>
      </w:r>
      <w:hyperlink r:id="rId6" w:history="1">
        <w:r>
          <w:rPr>
            <w:rStyle w:val="a3"/>
            <w:rFonts w:eastAsia="標楷體"/>
          </w:rPr>
          <w:t>http://jbr.org/articles.html</w:t>
        </w:r>
      </w:hyperlink>
    </w:p>
    <w:p w:rsidR="00C32BBA" w:rsidRDefault="00C32BBA" w:rsidP="00C32BBA">
      <w:pPr>
        <w:snapToGrid w:val="0"/>
        <w:jc w:val="both"/>
        <w:rPr>
          <w:rFonts w:eastAsia="標楷體"/>
        </w:rPr>
      </w:pP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二、理工類參考文獻格式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一</w:t>
      </w:r>
      <w:r>
        <w:rPr>
          <w:rFonts w:eastAsia="標楷體"/>
        </w:rPr>
        <w:t>)</w:t>
      </w:r>
      <w:r>
        <w:rPr>
          <w:rFonts w:eastAsia="標楷體"/>
        </w:rPr>
        <w:t>期刊文章：</w:t>
      </w:r>
    </w:p>
    <w:p w:rsidR="00C32BBA" w:rsidRDefault="00C32BBA" w:rsidP="00C32BBA">
      <w:pPr>
        <w:snapToGrid w:val="0"/>
        <w:ind w:left="360" w:hanging="360"/>
        <w:jc w:val="both"/>
        <w:rPr>
          <w:rFonts w:eastAsia="標楷體"/>
        </w:rPr>
      </w:pPr>
      <w:r>
        <w:rPr>
          <w:rFonts w:eastAsia="標楷體"/>
        </w:rPr>
        <w:t>[1] Author's surname Initials, Author's surname Initials. Title of article. Abbreviated Title of Journal. Year of publication;Volume Number(Issue number):page numbers.</w:t>
      </w:r>
    </w:p>
    <w:p w:rsidR="00C32BBA" w:rsidRDefault="00C32BBA" w:rsidP="00C32BBA">
      <w:pPr>
        <w:snapToGrid w:val="0"/>
        <w:ind w:left="360" w:hanging="360"/>
        <w:jc w:val="both"/>
        <w:rPr>
          <w:rFonts w:eastAsia="標楷體"/>
        </w:rPr>
      </w:pPr>
      <w:r>
        <w:rPr>
          <w:rFonts w:eastAsia="標楷體"/>
        </w:rPr>
        <w:t>[2] Li C-W, Benjamin MM, Korshin GV. Use of UV Spectroscopy To Characterize the Reaction between NOM and Free Chlorine. Environ Sci Technol. 2000;34(12):2570-5.</w:t>
      </w:r>
    </w:p>
    <w:p w:rsidR="00C32BBA" w:rsidRDefault="00C32BBA" w:rsidP="00C32BBA">
      <w:pPr>
        <w:snapToGrid w:val="0"/>
        <w:ind w:left="360" w:hanging="360"/>
        <w:jc w:val="both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二</w:t>
      </w:r>
      <w:r>
        <w:rPr>
          <w:rFonts w:eastAsia="標楷體"/>
        </w:rPr>
        <w:t>)</w:t>
      </w:r>
      <w:r>
        <w:rPr>
          <w:rFonts w:eastAsia="標楷體"/>
        </w:rPr>
        <w:t>專書：</w:t>
      </w:r>
    </w:p>
    <w:p w:rsidR="00C32BBA" w:rsidRDefault="00C32BBA" w:rsidP="00C32BBA">
      <w:pPr>
        <w:snapToGrid w:val="0"/>
        <w:ind w:left="360" w:hanging="360"/>
        <w:jc w:val="both"/>
        <w:rPr>
          <w:rFonts w:eastAsia="標楷體"/>
        </w:rPr>
      </w:pPr>
      <w:r>
        <w:rPr>
          <w:rFonts w:eastAsia="標楷體"/>
        </w:rPr>
        <w:t>[3] Author/Editor/Compiler's surname Initials. Title of the book. # ed. Place of publication: Publisher's name; Year of publication.</w:t>
      </w:r>
    </w:p>
    <w:p w:rsidR="00C32BBA" w:rsidRDefault="00C32BBA" w:rsidP="00C32BBA">
      <w:pPr>
        <w:snapToGrid w:val="0"/>
        <w:ind w:left="360" w:hanging="360"/>
        <w:jc w:val="both"/>
        <w:rPr>
          <w:rFonts w:eastAsia="標楷體"/>
        </w:rPr>
      </w:pPr>
      <w:r>
        <w:rPr>
          <w:rFonts w:eastAsia="標楷體"/>
        </w:rPr>
        <w:t>[4] Benjamin MM. Water Chemistry. 1st ed. New York, NY: McGraw-Hill; 2002.</w:t>
      </w:r>
    </w:p>
    <w:p w:rsidR="00C32BBA" w:rsidRDefault="00C32BBA" w:rsidP="00C32BBA">
      <w:pPr>
        <w:snapToGrid w:val="0"/>
        <w:ind w:left="360" w:hanging="360"/>
        <w:jc w:val="both"/>
        <w:rPr>
          <w:rFonts w:eastAsia="標楷體"/>
        </w:rPr>
      </w:pPr>
      <w:r>
        <w:rPr>
          <w:rFonts w:eastAsia="標楷體"/>
        </w:rPr>
        <w:lastRenderedPageBreak/>
        <w:t>(</w:t>
      </w:r>
      <w:r>
        <w:rPr>
          <w:rFonts w:eastAsia="標楷體"/>
        </w:rPr>
        <w:t>三</w:t>
      </w:r>
      <w:r>
        <w:rPr>
          <w:rFonts w:eastAsia="標楷體"/>
        </w:rPr>
        <w:t>)</w:t>
      </w:r>
      <w:r>
        <w:rPr>
          <w:rFonts w:eastAsia="標楷體"/>
        </w:rPr>
        <w:t>專書中的部份章節或內容：</w:t>
      </w:r>
    </w:p>
    <w:p w:rsidR="00C32BBA" w:rsidRDefault="00C32BBA" w:rsidP="00C32BBA">
      <w:pPr>
        <w:snapToGrid w:val="0"/>
        <w:ind w:left="360" w:hanging="360"/>
        <w:jc w:val="both"/>
        <w:rPr>
          <w:rFonts w:eastAsia="標楷體"/>
        </w:rPr>
      </w:pPr>
      <w:r>
        <w:rPr>
          <w:rFonts w:eastAsia="標楷體"/>
        </w:rPr>
        <w:t>[5] Author's surname Initials. Title of chapter. In: Editor's surname Initials, editor. Title of the book. # ed.[if not 1st] Place of publication: Publisher's name; Year of publication. p. #. [page numbers of chapter]</w:t>
      </w:r>
    </w:p>
    <w:p w:rsidR="00C32BBA" w:rsidRDefault="00C32BBA" w:rsidP="00C32BBA">
      <w:pPr>
        <w:snapToGrid w:val="0"/>
        <w:ind w:left="360" w:hanging="360"/>
        <w:jc w:val="both"/>
        <w:rPr>
          <w:rFonts w:eastAsia="標楷體"/>
        </w:rPr>
      </w:pPr>
      <w:r>
        <w:rPr>
          <w:rFonts w:eastAsia="標楷體"/>
        </w:rPr>
        <w:t>[6] Blaxter PS, Farnsworth TP. Social health and class inequalities. In: Carter C, Peel JR, editors. Equalities and inequalities in health. 2nd ed. London: Academic Press; 1976. p. 165-78.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四</w:t>
      </w:r>
      <w:r>
        <w:rPr>
          <w:rFonts w:eastAsia="標楷體"/>
        </w:rPr>
        <w:t>)</w:t>
      </w:r>
      <w:r>
        <w:rPr>
          <w:rFonts w:eastAsia="標楷體"/>
        </w:rPr>
        <w:t>會議文章：</w:t>
      </w:r>
    </w:p>
    <w:p w:rsidR="00C32BBA" w:rsidRDefault="00C32BBA" w:rsidP="00C32BBA">
      <w:pPr>
        <w:snapToGrid w:val="0"/>
        <w:ind w:left="360" w:hanging="360"/>
        <w:jc w:val="both"/>
        <w:rPr>
          <w:rFonts w:eastAsia="標楷體"/>
        </w:rPr>
      </w:pPr>
      <w:r>
        <w:rPr>
          <w:rFonts w:eastAsia="標楷體"/>
        </w:rPr>
        <w:t>[7] Author's surname Initials. Title of paper. In: Editor's surname Initials, editor. Title of the Conference; Date of conference; Place of publication: Publisher's name; Year of Publication. p. page numbers.</w:t>
      </w:r>
    </w:p>
    <w:p w:rsidR="00C32BBA" w:rsidRDefault="00C32BBA" w:rsidP="00C32BBA">
      <w:pPr>
        <w:snapToGrid w:val="0"/>
        <w:ind w:left="360" w:hanging="360"/>
        <w:jc w:val="both"/>
        <w:rPr>
          <w:rFonts w:eastAsia="標楷體"/>
        </w:rPr>
      </w:pPr>
      <w:r>
        <w:rPr>
          <w:rFonts w:eastAsia="標楷體"/>
        </w:rPr>
        <w:t>[8] Li C-W, Chiu C-H, Lee Y-C, Chang C-H, Lee Y-H, Chen Y-M. Integration of ceramic membrane and compressed air-assisted solvent extraction (CAXE) for metal recovery. 2008 IWA North American Membrane Research Conference; 2008 August 10-13; Amherst, Massachusetts. 2008.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五</w:t>
      </w:r>
      <w:r>
        <w:rPr>
          <w:rFonts w:eastAsia="標楷體"/>
        </w:rPr>
        <w:t>)</w:t>
      </w:r>
      <w:r>
        <w:rPr>
          <w:rFonts w:eastAsia="標楷體"/>
        </w:rPr>
        <w:t>全球資訊網：</w:t>
      </w:r>
    </w:p>
    <w:p w:rsidR="00C32BBA" w:rsidRDefault="00C32BBA" w:rsidP="00C32BBA">
      <w:pPr>
        <w:snapToGrid w:val="0"/>
        <w:jc w:val="both"/>
        <w:rPr>
          <w:rFonts w:eastAsia="標楷體"/>
        </w:rPr>
      </w:pPr>
      <w:r>
        <w:rPr>
          <w:rFonts w:eastAsia="標楷體"/>
        </w:rPr>
        <w:t>Health Care Financing Administration. 1996. Statiistics at a glance. Available at : http://www.hcfa.gov/stats/stathili.htm. Accessed at December 2, 1996.</w:t>
      </w:r>
    </w:p>
    <w:p w:rsidR="00C32BBA" w:rsidRPr="00C32BBA" w:rsidRDefault="00C32BBA" w:rsidP="001E2F0D">
      <w:pPr>
        <w:jc w:val="distribute"/>
      </w:pPr>
    </w:p>
    <w:sectPr w:rsidR="00C32BBA" w:rsidRPr="00C32BBA" w:rsidSect="001E2F0D">
      <w:type w:val="continuous"/>
      <w:pgSz w:w="11906" w:h="16838"/>
      <w:pgMar w:top="1440" w:right="1800" w:bottom="1440" w:left="180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AAB" w:rsidRDefault="000E6AAB" w:rsidP="00AB1249">
      <w:r>
        <w:separator/>
      </w:r>
    </w:p>
  </w:endnote>
  <w:endnote w:type="continuationSeparator" w:id="0">
    <w:p w:rsidR="000E6AAB" w:rsidRDefault="000E6AAB" w:rsidP="00AB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AAB" w:rsidRDefault="000E6AAB" w:rsidP="00AB1249">
      <w:r>
        <w:separator/>
      </w:r>
    </w:p>
  </w:footnote>
  <w:footnote w:type="continuationSeparator" w:id="0">
    <w:p w:rsidR="000E6AAB" w:rsidRDefault="000E6AAB" w:rsidP="00AB1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0D"/>
    <w:rsid w:val="000D1A24"/>
    <w:rsid w:val="000E6AAB"/>
    <w:rsid w:val="001E2F0D"/>
    <w:rsid w:val="0073235A"/>
    <w:rsid w:val="007E7211"/>
    <w:rsid w:val="008B78E1"/>
    <w:rsid w:val="00AB1249"/>
    <w:rsid w:val="00BB18C8"/>
    <w:rsid w:val="00C32BBA"/>
    <w:rsid w:val="00F9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D869F"/>
  <w15:chartTrackingRefBased/>
  <w15:docId w15:val="{92F380FB-4631-4435-BB76-465CF643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E2F0D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2B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B1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B1249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B1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B1249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br.org/articles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艾</dc:creator>
  <cp:keywords/>
  <dc:description/>
  <cp:lastModifiedBy>T</cp:lastModifiedBy>
  <cp:revision>3</cp:revision>
  <dcterms:created xsi:type="dcterms:W3CDTF">2019-09-18T08:54:00Z</dcterms:created>
  <dcterms:modified xsi:type="dcterms:W3CDTF">2020-10-14T04:17:00Z</dcterms:modified>
</cp:coreProperties>
</file>